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4" w:beforeLines="200"/>
        <w:jc w:val="center"/>
        <w:rPr>
          <w:rFonts w:hint="eastAsia" w:ascii="Arial" w:hAnsi="Arial" w:eastAsia="黑体"/>
          <w:sz w:val="44"/>
          <w:szCs w:val="44"/>
        </w:rPr>
      </w:pPr>
      <w:r>
        <w:rPr>
          <w:rFonts w:hint="eastAsia" w:ascii="Arial" w:hAnsi="Arial" w:eastAsia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8271510</wp:posOffset>
                </wp:positionV>
                <wp:extent cx="5257800" cy="495300"/>
                <wp:effectExtent l="0" t="0" r="0" b="0"/>
                <wp:wrapNone/>
                <wp:docPr id="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0pt;margin-top:651.3pt;height:39pt;width:414pt;z-index:251660288;mso-width-relative:page;mso-height-relative:page;" fillcolor="#FFFFFF" filled="t" stroked="f" coordsize="21600,21600" o:gfxdata="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QDIacNYAAAAKAQAADwAAAAAAAAABACAAAAAiAAAAZHJzL2Rvd25yZXYueG1s&#10;UEsBAhQAFAAAAAgAh07iQAk7xSDBAQAAeAMAAA4AAAAAAAAAAQAgAAAAJQEAAGRycy9lMm9Eb2Mu&#10;eG1sUEsFBgAAAAAGAAYAWQEAAF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/>
          <w:sz w:val="44"/>
          <w:szCs w:val="44"/>
          <w:lang w:val="en-US" w:eastAsia="zh-CN"/>
        </w:rPr>
        <w:t>380S光</w:t>
      </w:r>
      <w:bookmarkStart w:id="37" w:name="_GoBack"/>
      <w:bookmarkEnd w:id="37"/>
      <w:r>
        <w:rPr>
          <w:rFonts w:hint="eastAsia" w:ascii="Arial" w:hAnsi="Arial" w:eastAsia="黑体"/>
          <w:sz w:val="44"/>
          <w:szCs w:val="44"/>
          <w:lang w:val="en-US" w:eastAsia="zh-CN"/>
        </w:rPr>
        <w:t>束</w:t>
      </w:r>
      <w:r>
        <w:rPr>
          <w:rFonts w:hint="eastAsia" w:ascii="Arial" w:hAnsi="Arial" w:eastAsia="黑体"/>
          <w:sz w:val="44"/>
          <w:szCs w:val="44"/>
        </w:rPr>
        <w:t>摇头灯</w:t>
      </w:r>
    </w:p>
    <w:p>
      <w:pPr>
        <w:spacing w:before="624" w:beforeLines="200"/>
        <w:jc w:val="center"/>
        <w:rPr>
          <w:rFonts w:hint="eastAsia" w:ascii="Arial" w:hAnsi="Arial" w:eastAsia="黑体"/>
          <w:sz w:val="44"/>
          <w:szCs w:val="44"/>
        </w:rPr>
      </w:pPr>
      <w:r>
        <w:rPr>
          <w:rFonts w:hint="default" w:ascii="Arial" w:hAnsi="Arial" w:eastAsia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8271510</wp:posOffset>
                </wp:positionV>
                <wp:extent cx="5257800" cy="495300"/>
                <wp:effectExtent l="0" t="0" r="0" b="0"/>
                <wp:wrapNone/>
                <wp:docPr id="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使用前请仔细阅读说明书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0pt;margin-top:651.3pt;height:39pt;width:414pt;z-index:251659264;mso-width-relative:page;mso-height-relative:page;" fillcolor="#FFFFFF" filled="t" stroked="f" coordsize="21600,21600" o:gfxdata="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AMhpw1gAAAAoBAAAPAAAAAAAAAAEAIAAAACIAAABkcnMvZG93&#10;bnJldi54bWxQSwECFAAUAAAACACHTuJAOnJV/8kBAACGAwAADgAAAAAAAAABACAAAAAlAQAAZHJz&#10;L2Uyb0RvYy54bWxQSwUGAAAAAAYABgBZAQAAY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使用前请仔细阅读说明书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/>
          <w:sz w:val="44"/>
          <w:szCs w:val="44"/>
          <w:lang w:val="en-US" w:eastAsia="zh-CN"/>
        </w:rPr>
        <w:t>光束</w:t>
      </w:r>
      <w:r>
        <w:rPr>
          <w:rFonts w:hint="eastAsia" w:ascii="Arial" w:hAnsi="Arial" w:eastAsia="黑体"/>
          <w:sz w:val="44"/>
          <w:szCs w:val="44"/>
        </w:rPr>
        <w:t>摇头灯</w:t>
      </w:r>
    </w:p>
    <w:p>
      <w:pPr>
        <w:spacing w:before="624" w:beforeLines="200"/>
        <w:jc w:val="center"/>
        <w:rPr>
          <w:rFonts w:hint="eastAsia" w:ascii="Arial" w:hAnsi="黑体" w:eastAsia="黑体"/>
          <w:b/>
          <w:sz w:val="48"/>
          <w:szCs w:val="48"/>
        </w:rPr>
      </w:pPr>
      <w:r>
        <w:rPr>
          <w:rFonts w:hint="eastAsia" w:ascii="Arial" w:hAnsi="黑体" w:eastAsia="黑体"/>
          <w:b/>
          <w:sz w:val="48"/>
          <w:szCs w:val="48"/>
        </w:rPr>
        <w:t>使 用 说 明 书</w:t>
      </w:r>
    </w:p>
    <w:p>
      <w:pPr>
        <w:spacing w:before="624" w:beforeLines="200"/>
        <w:jc w:val="center"/>
        <w:rPr>
          <w:rFonts w:hint="eastAsia" w:ascii="Arial" w:hAnsi="Arial" w:eastAsia="黑体"/>
          <w:sz w:val="28"/>
          <w:szCs w:val="28"/>
        </w:rPr>
      </w:pPr>
      <w:r>
        <w:rPr>
          <w:rFonts w:hint="eastAsia" w:ascii="Arial" w:hAnsi="黑体" w:eastAsia="黑体"/>
          <w:sz w:val="28"/>
          <w:szCs w:val="28"/>
        </w:rPr>
        <w:t>（R</w:t>
      </w:r>
      <w:r>
        <w:rPr>
          <w:rFonts w:ascii="Arial" w:hAnsi="黑体" w:eastAsia="黑体"/>
          <w:sz w:val="28"/>
          <w:szCs w:val="28"/>
        </w:rPr>
        <w:t>DM</w:t>
      </w:r>
      <w:r>
        <w:rPr>
          <w:rFonts w:hint="eastAsia" w:ascii="Arial" w:hAnsi="黑体" w:eastAsia="黑体"/>
          <w:sz w:val="28"/>
          <w:szCs w:val="28"/>
        </w:rPr>
        <w:t>、</w:t>
      </w:r>
      <w:r>
        <w:rPr>
          <w:rFonts w:hint="eastAsia" w:ascii="Arial" w:hAnsi="Arial" w:eastAsia="黑体"/>
          <w:sz w:val="28"/>
          <w:szCs w:val="28"/>
        </w:rPr>
        <w:t>彩色显示、</w:t>
      </w:r>
      <w:r>
        <w:rPr>
          <w:rFonts w:hint="eastAsia" w:ascii="Arial" w:hAnsi="Arial" w:eastAsia="黑体"/>
          <w:sz w:val="28"/>
          <w:szCs w:val="28"/>
          <w:lang w:val="en-US" w:eastAsia="zh-CN"/>
        </w:rPr>
        <w:t>旋钮</w:t>
      </w:r>
      <w:r>
        <w:rPr>
          <w:rFonts w:hint="eastAsia" w:ascii="Arial" w:hAnsi="Arial" w:eastAsia="黑体"/>
          <w:sz w:val="28"/>
          <w:szCs w:val="28"/>
        </w:rPr>
        <w:t>操作）</w:t>
      </w:r>
    </w:p>
    <w:p>
      <w:pPr>
        <w:spacing w:before="624" w:beforeLines="200"/>
        <w:jc w:val="center"/>
        <w:rPr>
          <w:rFonts w:hint="eastAsia" w:ascii="Arial" w:hAnsi="黑体" w:eastAsia="黑体"/>
          <w:sz w:val="28"/>
          <w:szCs w:val="28"/>
          <w:lang w:eastAsia="zh-CN"/>
        </w:rPr>
      </w:pPr>
      <w:r>
        <w:rPr>
          <w:rFonts w:hint="eastAsia" w:ascii="Arial" w:hAnsi="黑体" w:eastAsia="黑体"/>
          <w:sz w:val="28"/>
          <w:szCs w:val="28"/>
          <w:lang w:eastAsia="zh-CN"/>
        </w:rPr>
        <w:drawing>
          <wp:inline distT="0" distB="0" distL="114300" distR="114300">
            <wp:extent cx="2601595" cy="4431665"/>
            <wp:effectExtent l="0" t="0" r="8255" b="6985"/>
            <wp:docPr id="10" name="图片 1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02"/>
                    <pic:cNvPicPr>
                      <a:picLocks noChangeAspect="1"/>
                    </pic:cNvPicPr>
                  </pic:nvPicPr>
                  <pic:blipFill>
                    <a:blip r:embed="rId7"/>
                    <a:srcRect l="24518" t="7852" r="21364"/>
                    <a:stretch>
                      <a:fillRect/>
                    </a:stretch>
                  </pic:blipFill>
                  <pic:spPr>
                    <a:xfrm>
                      <a:off x="0" y="0"/>
                      <a:ext cx="2601595" cy="443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624" w:beforeLines="200"/>
        <w:jc w:val="center"/>
        <w:rPr>
          <w:rFonts w:hint="eastAsia" w:ascii="Arial" w:hAnsi="黑体" w:eastAsia="黑体"/>
          <w:sz w:val="28"/>
          <w:szCs w:val="28"/>
          <w:lang w:eastAsia="zh-CN"/>
        </w:rPr>
      </w:pPr>
    </w:p>
    <w:p>
      <w:pPr>
        <w:pageBreakBefore/>
        <w:spacing w:before="624" w:beforeLines="200"/>
        <w:jc w:val="center"/>
        <w:rPr>
          <w:rFonts w:hint="eastAsia" w:ascii="Arial" w:hAnsi="Arial" w:eastAsia="黑体"/>
          <w:sz w:val="28"/>
          <w:szCs w:val="28"/>
        </w:rPr>
      </w:pPr>
      <w:r>
        <w:rPr>
          <w:rFonts w:hint="eastAsia" w:ascii="Arial" w:hAnsi="黑体" w:eastAsia="黑体"/>
          <w:sz w:val="28"/>
          <w:szCs w:val="28"/>
        </w:rPr>
        <w:t>目  录</w:t>
      </w:r>
    </w:p>
    <w:p>
      <w:pPr>
        <w:pStyle w:val="16"/>
        <w:tabs>
          <w:tab w:val="right" w:leader="dot" w:pos="8303"/>
        </w:tabs>
        <w:rPr>
          <w:rFonts w:ascii="等线" w:hAnsi="等线" w:eastAsia="等线"/>
          <w:szCs w:val="22"/>
          <w:lang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TOC \o "1-3" \h \z \u</w:instrText>
      </w:r>
      <w:r>
        <w:instrText xml:space="preserve"> </w:instrText>
      </w:r>
      <w:r>
        <w:fldChar w:fldCharType="separate"/>
      </w: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"_Toc525107296"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第1章 注意事项与安装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_Toc525107296 \h </w:instrText>
      </w:r>
      <w:r>
        <w:rPr>
          <w:lang/>
        </w:rPr>
        <w:fldChar w:fldCharType="separate"/>
      </w:r>
      <w:r>
        <w:rPr>
          <w:lang/>
        </w:rPr>
        <w:t>1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"_Toc525107297"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1.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维护保养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_Toc525107297 \h </w:instrText>
      </w:r>
      <w:r>
        <w:rPr>
          <w:lang/>
        </w:rPr>
        <w:fldChar w:fldCharType="separate"/>
      </w:r>
      <w:r>
        <w:rPr>
          <w:lang/>
        </w:rPr>
        <w:t>1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"_Toc525107298"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2.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声明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_Toc525107298 \h </w:instrText>
      </w:r>
      <w:r>
        <w:rPr>
          <w:lang/>
        </w:rPr>
        <w:fldChar w:fldCharType="separate"/>
      </w:r>
      <w:r>
        <w:rPr>
          <w:lang/>
        </w:rPr>
        <w:t>1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"_Toc525107299"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3.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产品注意事项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_Toc525107299 \h </w:instrText>
      </w:r>
      <w:r>
        <w:rPr>
          <w:lang/>
        </w:rPr>
        <w:fldChar w:fldCharType="separate"/>
      </w:r>
      <w:r>
        <w:rPr>
          <w:lang/>
        </w:rPr>
        <w:t>1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"_Toc525107300"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4.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灯具安装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_Toc525107300 \h </w:instrText>
      </w:r>
      <w:r>
        <w:rPr>
          <w:lang/>
        </w:rPr>
        <w:fldChar w:fldCharType="separate"/>
      </w:r>
      <w:r>
        <w:rPr>
          <w:lang/>
        </w:rPr>
        <w:t>1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6"/>
        <w:tabs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"_Toc525107301"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第2章 面板操作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_Toc525107301 \h </w:instrText>
      </w:r>
      <w:r>
        <w:rPr>
          <w:lang/>
        </w:rPr>
        <w:fldChar w:fldCharType="separate"/>
      </w:r>
      <w:r>
        <w:rPr>
          <w:lang/>
        </w:rPr>
        <w:t>3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"_Toc525107302"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1.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概述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_Toc525107302 \h </w:instrText>
      </w:r>
      <w:r>
        <w:rPr>
          <w:lang/>
        </w:rPr>
        <w:fldChar w:fldCharType="separate"/>
      </w:r>
      <w:r>
        <w:rPr>
          <w:lang/>
        </w:rPr>
        <w:t>3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"_Toc525107303"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2.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菜单操作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_Toc525107303 \h </w:instrText>
      </w:r>
      <w:r>
        <w:rPr>
          <w:lang/>
        </w:rPr>
        <w:fldChar w:fldCharType="separate"/>
      </w:r>
      <w:r>
        <w:rPr>
          <w:lang/>
        </w:rPr>
        <w:t>3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"_Toc525107304"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1.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选择菜单项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_Toc525107304 \h </w:instrText>
      </w:r>
      <w:r>
        <w:rPr>
          <w:lang/>
        </w:rPr>
        <w:fldChar w:fldCharType="separate"/>
      </w:r>
      <w:r>
        <w:rPr>
          <w:lang/>
        </w:rPr>
        <w:t>3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"_Toc525107305"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2.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参数数值输入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_Toc525107305 \h </w:instrText>
      </w:r>
      <w:r>
        <w:rPr>
          <w:lang/>
        </w:rPr>
        <w:fldChar w:fldCharType="separate"/>
      </w:r>
      <w:r>
        <w:rPr>
          <w:lang/>
        </w:rPr>
        <w:t>3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"_Toc525107306"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3.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设置布尔值参数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_Toc525107306 \h </w:instrText>
      </w:r>
      <w:r>
        <w:rPr>
          <w:lang/>
        </w:rPr>
        <w:fldChar w:fldCharType="separate"/>
      </w:r>
      <w:r>
        <w:rPr>
          <w:lang/>
        </w:rPr>
        <w:t>4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"_Toc525107307"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4.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子页面（参数）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_Toc525107307 \h </w:instrText>
      </w:r>
      <w:r>
        <w:rPr>
          <w:lang/>
        </w:rPr>
        <w:fldChar w:fldCharType="separate"/>
      </w:r>
      <w:r>
        <w:rPr>
          <w:lang/>
        </w:rPr>
        <w:t>4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"_Toc525107308"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3.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功能菜单说明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_Toc525107308 \h </w:instrText>
      </w:r>
      <w:r>
        <w:rPr>
          <w:lang/>
        </w:rPr>
        <w:fldChar w:fldCharType="separate"/>
      </w:r>
      <w:r>
        <w:rPr>
          <w:lang/>
        </w:rPr>
        <w:t>4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"_Toc525107309"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1.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设置DMX地址码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_Toc525107309 \h </w:instrText>
      </w:r>
      <w:r>
        <w:rPr>
          <w:lang/>
        </w:rPr>
        <w:fldChar w:fldCharType="separate"/>
      </w:r>
      <w:r>
        <w:rPr>
          <w:lang/>
        </w:rPr>
        <w:t>4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"_Toc525107310"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2.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设置灯具工作模式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_Toc525107310 \h </w:instrText>
      </w:r>
      <w:r>
        <w:rPr>
          <w:lang/>
        </w:rPr>
        <w:fldChar w:fldCharType="separate"/>
      </w:r>
      <w:r>
        <w:rPr>
          <w:lang/>
        </w:rPr>
        <w:t>5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"_Toc525107311"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3.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面板显示设置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_Toc525107311 \h </w:instrText>
      </w:r>
      <w:r>
        <w:rPr>
          <w:lang/>
        </w:rPr>
        <w:fldChar w:fldCharType="separate"/>
      </w:r>
      <w:r>
        <w:rPr>
          <w:lang/>
        </w:rPr>
        <w:t>5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"_Toc525107312"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4.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场景模式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_Toc525107312 \h </w:instrText>
      </w:r>
      <w:r>
        <w:rPr>
          <w:lang/>
        </w:rPr>
        <w:fldChar w:fldCharType="separate"/>
      </w:r>
      <w:r>
        <w:rPr>
          <w:lang/>
        </w:rPr>
        <w:t>6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"_Toc525107313"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5.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设置灯具工作参数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_Toc525107313 \h </w:instrText>
      </w:r>
      <w:r>
        <w:rPr>
          <w:lang/>
        </w:rPr>
        <w:fldChar w:fldCharType="separate"/>
      </w:r>
      <w:r>
        <w:rPr>
          <w:lang/>
        </w:rPr>
        <w:t>6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3"/>
        <w:tabs>
          <w:tab w:val="left" w:pos="126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"_Toc525107314"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6.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查看灯具当前状态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_Toc525107314 \h </w:instrText>
      </w:r>
      <w:r>
        <w:rPr>
          <w:lang/>
        </w:rPr>
        <w:fldChar w:fldCharType="separate"/>
      </w:r>
      <w:r>
        <w:rPr>
          <w:lang/>
        </w:rPr>
        <w:t>7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6"/>
        <w:tabs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"_Toc525107315"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第3章 通道描述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_Toc525107315 \h </w:instrText>
      </w:r>
      <w:r>
        <w:rPr>
          <w:lang/>
        </w:rPr>
        <w:fldChar w:fldCharType="separate"/>
      </w:r>
      <w:r>
        <w:rPr>
          <w:lang/>
        </w:rPr>
        <w:t>9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"_Toc525107316"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1.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通道表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_Toc525107316 \h </w:instrText>
      </w:r>
      <w:r>
        <w:rPr>
          <w:lang/>
        </w:rPr>
        <w:fldChar w:fldCharType="separate"/>
      </w:r>
      <w:r>
        <w:rPr>
          <w:lang/>
        </w:rPr>
        <w:t>9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6"/>
        <w:tabs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"_Toc525107317"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第4章 常见故障及使用注意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_Toc525107317 \h </w:instrText>
      </w:r>
      <w:r>
        <w:rPr>
          <w:lang/>
        </w:rPr>
        <w:fldChar w:fldCharType="separate"/>
      </w:r>
      <w:r>
        <w:rPr>
          <w:lang/>
        </w:rPr>
        <w:t>12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"_Toc525107318"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1.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常见故障处理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_Toc525107318 \h </w:instrText>
      </w:r>
      <w:r>
        <w:rPr>
          <w:lang/>
        </w:rPr>
        <w:fldChar w:fldCharType="separate"/>
      </w:r>
      <w:r>
        <w:rPr>
          <w:lang/>
        </w:rPr>
        <w:t>12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"_Toc525107319"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2.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使用注意事项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_Toc525107319 \h </w:instrText>
      </w:r>
      <w:r>
        <w:rPr>
          <w:lang/>
        </w:rPr>
        <w:fldChar w:fldCharType="separate"/>
      </w:r>
      <w:r>
        <w:rPr>
          <w:lang/>
        </w:rPr>
        <w:t>13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pStyle w:val="18"/>
        <w:tabs>
          <w:tab w:val="left" w:pos="840"/>
          <w:tab w:val="right" w:leader="dot" w:pos="8303"/>
        </w:tabs>
        <w:rPr>
          <w:rFonts w:ascii="等线" w:hAnsi="等线" w:eastAsia="等线"/>
          <w:szCs w:val="22"/>
          <w:lang/>
        </w:rPr>
      </w:pPr>
      <w:r>
        <w:rPr>
          <w:lang/>
        </w:rPr>
        <w:fldChar w:fldCharType="begin"/>
      </w:r>
      <w:r>
        <w:rPr>
          <w:rStyle w:val="24"/>
          <w:lang/>
        </w:rPr>
        <w:instrText xml:space="preserve"> </w:instrText>
      </w:r>
      <w:r>
        <w:rPr>
          <w:lang/>
        </w:rPr>
        <w:instrText xml:space="preserve">HYPERLINK \l "_Toc525107320"</w:instrText>
      </w:r>
      <w:r>
        <w:rPr>
          <w:rStyle w:val="24"/>
          <w:lang/>
        </w:rPr>
        <w:instrText xml:space="preserve"> </w:instrText>
      </w:r>
      <w:r>
        <w:rPr>
          <w:lang/>
        </w:rPr>
        <w:fldChar w:fldCharType="separate"/>
      </w:r>
      <w:r>
        <w:rPr>
          <w:rStyle w:val="24"/>
          <w:lang/>
        </w:rPr>
        <w:t>3.</w:t>
      </w:r>
      <w:r>
        <w:rPr>
          <w:rFonts w:ascii="等线" w:hAnsi="等线" w:eastAsia="等线"/>
          <w:szCs w:val="22"/>
          <w:lang/>
        </w:rPr>
        <w:tab/>
      </w:r>
      <w:r>
        <w:rPr>
          <w:rStyle w:val="24"/>
          <w:lang/>
        </w:rPr>
        <w:t>RDM使用注意事项</w:t>
      </w:r>
      <w:r>
        <w:rPr>
          <w:lang/>
        </w:rPr>
        <w:tab/>
      </w:r>
      <w:r>
        <w:rPr>
          <w:lang/>
        </w:rPr>
        <w:fldChar w:fldCharType="begin"/>
      </w:r>
      <w:r>
        <w:rPr>
          <w:lang/>
        </w:rPr>
        <w:instrText xml:space="preserve"> PAGEREF _Toc525107320 \h </w:instrText>
      </w:r>
      <w:r>
        <w:rPr>
          <w:lang/>
        </w:rPr>
        <w:fldChar w:fldCharType="separate"/>
      </w:r>
      <w:r>
        <w:rPr>
          <w:lang/>
        </w:rPr>
        <w:t>13</w:t>
      </w:r>
      <w:r>
        <w:rPr>
          <w:lang/>
        </w:rPr>
        <w:fldChar w:fldCharType="end"/>
      </w:r>
      <w:r>
        <w:rPr>
          <w:lang/>
        </w:rPr>
        <w:fldChar w:fldCharType="end"/>
      </w:r>
    </w:p>
    <w:p>
      <w:pPr>
        <w:spacing w:before="624" w:beforeLines="200"/>
        <w:rPr>
          <w:rFonts w:hint="eastAsia"/>
        </w:rPr>
      </w:pPr>
      <w:r>
        <w:fldChar w:fldCharType="end"/>
      </w:r>
    </w:p>
    <w:p>
      <w:pPr>
        <w:pStyle w:val="2"/>
        <w:sectPr>
          <w:footerReference r:id="rId3" w:type="even"/>
          <w:pgSz w:w="11907" w:h="16840"/>
          <w:pgMar w:top="1440" w:right="1797" w:bottom="1440" w:left="1797" w:header="851" w:footer="992" w:gutter="0"/>
          <w:cols w:space="720" w:num="1"/>
          <w:titlePg/>
          <w:docGrid w:type="lines" w:linePitch="312" w:charSpace="0"/>
        </w:sectPr>
      </w:pPr>
    </w:p>
    <w:p>
      <w:pPr>
        <w:pStyle w:val="2"/>
        <w:rPr>
          <w:rFonts w:hint="eastAsia"/>
        </w:rPr>
      </w:pPr>
      <w:bookmarkStart w:id="0" w:name="_Toc525107296"/>
      <w:r>
        <w:rPr>
          <w:rFonts w:hint="eastAsia"/>
        </w:rPr>
        <w:t>注意事项与安装</w:t>
      </w:r>
      <w:bookmarkEnd w:id="0"/>
    </w:p>
    <w:p>
      <w:pPr>
        <w:pStyle w:val="3"/>
        <w:tabs>
          <w:tab w:val="clear" w:pos="578"/>
        </w:tabs>
        <w:rPr>
          <w:rFonts w:hint="eastAsia"/>
        </w:rPr>
      </w:pPr>
      <w:bookmarkStart w:id="1" w:name="_Toc525107297"/>
      <w:r>
        <w:rPr>
          <w:rFonts w:hint="eastAsia"/>
        </w:rPr>
        <w:t>维护保养</w:t>
      </w:r>
      <w:bookmarkEnd w:id="1"/>
    </w:p>
    <w:p>
      <w:pPr>
        <w:numPr>
          <w:ilvl w:val="0"/>
          <w:numId w:val="3"/>
        </w:numPr>
        <w:rPr>
          <w:szCs w:val="21"/>
        </w:rPr>
      </w:pPr>
      <w:r>
        <w:rPr>
          <w:rFonts w:hint="eastAsia"/>
          <w:szCs w:val="21"/>
        </w:rPr>
        <w:t>本灯具应保持干燥，避免在潮湿环境下工作。</w:t>
      </w:r>
    </w:p>
    <w:p>
      <w:pPr>
        <w:numPr>
          <w:ilvl w:val="0"/>
          <w:numId w:val="3"/>
        </w:numPr>
        <w:ind w:right="-153" w:rightChars="-73"/>
        <w:rPr>
          <w:szCs w:val="21"/>
        </w:rPr>
      </w:pPr>
      <w:r>
        <w:rPr>
          <w:rFonts w:hint="eastAsia"/>
          <w:szCs w:val="21"/>
        </w:rPr>
        <w:t>间歇性的使用会有效地延长本灯具的寿命。</w:t>
      </w:r>
    </w:p>
    <w:p>
      <w:pPr>
        <w:numPr>
          <w:ilvl w:val="0"/>
          <w:numId w:val="3"/>
        </w:numPr>
        <w:ind w:right="-153" w:rightChars="-73"/>
        <w:rPr>
          <w:szCs w:val="21"/>
        </w:rPr>
      </w:pPr>
      <w:r>
        <w:rPr>
          <w:rFonts w:hint="eastAsia"/>
          <w:szCs w:val="21"/>
        </w:rPr>
        <w:t>为了获得良好的通风效果和灯光效果，要注意经常清洁风扇和风扇网以及透镜。</w:t>
      </w:r>
    </w:p>
    <w:p>
      <w:pPr>
        <w:numPr>
          <w:ilvl w:val="0"/>
          <w:numId w:val="3"/>
        </w:numPr>
        <w:ind w:right="-153" w:rightChars="-73"/>
        <w:rPr>
          <w:rFonts w:hint="eastAsia"/>
          <w:szCs w:val="21"/>
        </w:rPr>
      </w:pPr>
      <w:r>
        <w:rPr>
          <w:rFonts w:hint="eastAsia"/>
          <w:szCs w:val="21"/>
        </w:rPr>
        <w:t>请勿用酒精等有机溶剂擦试灯具外壳，以免造成损坏。</w:t>
      </w:r>
    </w:p>
    <w:p>
      <w:pPr>
        <w:pStyle w:val="3"/>
        <w:tabs>
          <w:tab w:val="clear" w:pos="578"/>
        </w:tabs>
        <w:rPr>
          <w:rStyle w:val="34"/>
          <w:rFonts w:hint="default" w:ascii="Arial" w:hAnsi="Arial" w:eastAsia="黑体"/>
        </w:rPr>
      </w:pPr>
      <w:bookmarkStart w:id="2" w:name="_Toc525107298"/>
      <w:r>
        <w:rPr>
          <w:rStyle w:val="34"/>
          <w:rFonts w:hint="default" w:ascii="Arial" w:hAnsi="Arial" w:eastAsia="黑体"/>
        </w:rPr>
        <w:t>声明</w:t>
      </w:r>
      <w:bookmarkEnd w:id="2"/>
    </w:p>
    <w:p>
      <w:pPr>
        <w:pStyle w:val="33"/>
        <w:rPr>
          <w:rFonts w:hint="eastAsia"/>
        </w:rPr>
      </w:pPr>
      <w:r>
        <w:rPr>
          <w:rFonts w:hint="eastAsia"/>
        </w:rPr>
        <w:t>本产品在出厂进时，性能完好，包装完整。所有使用者应严格遵守以上所陈述的警告事项和操作说明，任何因误用而导致的损坏不在本公司的保证之内，对忽视操作手册而导致的故障和问题亦不在经销商负责的范围内。</w:t>
      </w:r>
    </w:p>
    <w:p>
      <w:pPr>
        <w:pStyle w:val="33"/>
      </w:pPr>
      <w:r>
        <w:rPr>
          <w:rFonts w:hint="eastAsia"/>
        </w:rPr>
        <w:t>本手册如有技术改动，恕不另行通知。</w:t>
      </w:r>
    </w:p>
    <w:p>
      <w:pPr>
        <w:pStyle w:val="3"/>
        <w:tabs>
          <w:tab w:val="clear" w:pos="578"/>
        </w:tabs>
        <w:rPr>
          <w:rFonts w:hint="eastAsia"/>
        </w:rPr>
      </w:pPr>
      <w:bookmarkStart w:id="3" w:name="_Toc525107299"/>
      <w:r>
        <w:rPr>
          <w:rStyle w:val="34"/>
          <w:rFonts w:hint="default" w:ascii="Arial" w:hAnsi="Arial" w:eastAsia="黑体"/>
        </w:rPr>
        <w:t>产品注意事项</w:t>
      </w:r>
      <w:bookmarkEnd w:id="3"/>
    </w:p>
    <w:p>
      <w:pPr>
        <w:numPr>
          <w:ilvl w:val="0"/>
          <w:numId w:val="4"/>
        </w:numPr>
        <w:rPr>
          <w:szCs w:val="21"/>
        </w:rPr>
      </w:pPr>
      <w:r>
        <w:rPr>
          <w:rFonts w:hint="eastAsia"/>
          <w:sz w:val="24"/>
        </w:rPr>
        <w:t>为</w:t>
      </w:r>
      <w:r>
        <w:rPr>
          <w:rFonts w:hint="eastAsia"/>
          <w:szCs w:val="21"/>
        </w:rPr>
        <w:t>保证产品的使用寿命，本产品切勿摆放在潮湿或漏水的地方，更不能在温度超过60度以上的环境工作</w:t>
      </w:r>
    </w:p>
    <w:p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不要将本产品放置在易松动或易震动的地方。</w:t>
      </w:r>
    </w:p>
    <w:p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为避免触电的危险，本产品的维修请求助专业人士维修。</w:t>
      </w:r>
    </w:p>
    <w:p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灯泡使用时，电源电压变化不应超过±10%，电压过高，将缩短灯泡的寿命，电压过低，则影响灯泡的光色。</w:t>
      </w:r>
    </w:p>
    <w:p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断电后，需20分钟后使用灯具充分冷却后才能再次通电使用。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为保证本产品的正常使用，请仔细阅读本说明。信号线连接（DMX）</w:t>
      </w:r>
    </w:p>
    <w:p>
      <w:pPr>
        <w:pStyle w:val="36"/>
        <w:spacing w:before="62" w:after="62"/>
        <w:ind w:firstLine="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使用符合规格的RS-485电缆：带屏蔽、120ohm特性阻抗、22-24 AWG、低容抗。不要使用麦克风电缆或有不同规定特性的电缆。端子的连接必须使用3或5针XLR型公/母性连接器。（最低1 / 4 W）。</w:t>
      </w:r>
    </w:p>
    <w:p>
      <w:pPr>
        <w:pStyle w:val="37"/>
        <w:rPr>
          <w:rFonts w:hint="eastAsia"/>
        </w:rPr>
      </w:pPr>
      <w:r>
        <w:rPr>
          <w:rFonts w:hint="eastAsia"/>
        </w:rPr>
        <w:t>重要提示：线不能相互接触或与金属外壳接触。</w:t>
      </w:r>
    </w:p>
    <w:p>
      <w:pPr>
        <w:pStyle w:val="33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711065" cy="1411605"/>
            <wp:effectExtent l="0" t="0" r="13335" b="17145"/>
            <wp:docPr id="3" name="图片 1" descr="dm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dmx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106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1"/>
        <w:spacing w:after="156"/>
        <w:rPr>
          <w:rFonts w:hint="eastAsia"/>
        </w:rPr>
      </w:pPr>
      <w:r>
        <w:rPr>
          <w:rFonts w:hint="eastAsia"/>
        </w:rP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图_ \* ARABIC</w:instrText>
      </w:r>
      <w:r>
        <w:instrText xml:space="preserve"> </w:instrText>
      </w:r>
      <w:r>
        <w:fldChar w:fldCharType="separate"/>
      </w:r>
      <w:r>
        <w:rPr>
          <w:lang/>
        </w:rPr>
        <w:t>1</w:t>
      </w:r>
      <w:r>
        <w:fldChar w:fldCharType="end"/>
      </w:r>
      <w:r>
        <w:rPr>
          <w:rFonts w:hint="eastAsia"/>
        </w:rPr>
        <w:t xml:space="preserve">  DMX信号线连接示意图</w:t>
      </w:r>
    </w:p>
    <w:p>
      <w:pPr>
        <w:pStyle w:val="3"/>
        <w:tabs>
          <w:tab w:val="clear" w:pos="578"/>
        </w:tabs>
        <w:rPr>
          <w:rFonts w:hint="eastAsia"/>
        </w:rPr>
      </w:pPr>
      <w:bookmarkStart w:id="4" w:name="_Toc525107300"/>
      <w:bookmarkStart w:id="5" w:name="_Toc386526390"/>
      <w:r>
        <w:rPr>
          <w:rFonts w:hint="eastAsia"/>
        </w:rPr>
        <w:t>灯具安装</w:t>
      </w:r>
      <w:bookmarkEnd w:id="4"/>
      <w:bookmarkEnd w:id="5"/>
    </w:p>
    <w:p>
      <w:pPr>
        <w:pStyle w:val="33"/>
        <w:ind w:firstLine="420" w:firstLineChars="200"/>
        <w:rPr>
          <w:rFonts w:hint="eastAsia"/>
        </w:rPr>
      </w:pPr>
      <w:r>
        <w:rPr>
          <w:rFonts w:hint="eastAsia"/>
        </w:rPr>
        <w:t>灯具可水平放置、斜挂和倒挂。斜挂和倒挂时一定要注意安装方法。</w:t>
      </w:r>
    </w:p>
    <w:p>
      <w:pPr>
        <w:pStyle w:val="33"/>
        <w:ind w:firstLine="420" w:firstLineChars="200"/>
        <w:rPr>
          <w:rFonts w:hint="eastAsia"/>
        </w:rPr>
      </w:pPr>
      <w:r>
        <w:rPr>
          <w:rFonts w:hint="eastAsia"/>
        </w:rPr>
        <w:t>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_Ref386500717 \h</w:instrText>
      </w:r>
      <w:r>
        <w:instrText xml:space="preserve"> </w:instrText>
      </w:r>
      <w:r>
        <w:fldChar w:fldCharType="separate"/>
      </w:r>
      <w:r>
        <w:t>图</w:t>
      </w:r>
      <w:r>
        <w:rPr>
          <w:lang/>
        </w:rPr>
        <w:t>2</w:t>
      </w:r>
      <w:r>
        <w:fldChar w:fldCharType="end"/>
      </w:r>
      <w:r>
        <w:rPr>
          <w:rFonts w:hint="eastAsia"/>
        </w:rPr>
        <w:t>所示，在对灯具定位前，要确保安装地点的稳固性，在反转吊挂安装时，必须确保灯具不要在支撑架上跌落下来，需要用安全绳索穿过支撑架和灯具提手进行辅助吊挂，以确保安全，.防止灯具坠落和滑动。</w:t>
      </w:r>
    </w:p>
    <w:p>
      <w:pPr>
        <w:pStyle w:val="33"/>
        <w:ind w:firstLine="420" w:firstLineChars="200"/>
        <w:rPr>
          <w:rFonts w:hint="eastAsia"/>
        </w:rPr>
      </w:pPr>
      <w:r>
        <w:rPr>
          <w:rFonts w:hint="eastAsia"/>
        </w:rPr>
        <w:t>灯具在安装调试时，下方禁止行人通过，定期检查安全绳索是否出现磨损、挂钩螺丝是否出现松动。</w:t>
      </w:r>
    </w:p>
    <w:p>
      <w:pPr>
        <w:pStyle w:val="33"/>
        <w:ind w:firstLine="420" w:firstLineChars="200"/>
        <w:rPr>
          <w:rFonts w:hint="eastAsia"/>
        </w:rPr>
      </w:pPr>
      <w:r>
        <w:rPr>
          <w:rFonts w:hint="eastAsia"/>
        </w:rPr>
        <w:t>如果因为吊挂安装不稳固，导致灯具坠落而产生的一切后果，我司不承担任何责任。</w:t>
      </w:r>
    </w:p>
    <w:p>
      <w:pPr>
        <w:pStyle w:val="19"/>
        <w:spacing w:before="60" w:beforeAutospacing="0" w:line="228" w:lineRule="auto"/>
        <w:ind w:left="75"/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769110" cy="3348355"/>
            <wp:effectExtent l="0" t="0" r="2540" b="444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9110" cy="334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2164715" cy="2486025"/>
            <wp:effectExtent l="0" t="0" r="698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471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1"/>
        <w:spacing w:after="156"/>
        <w:rPr>
          <w:rFonts w:hint="eastAsia"/>
        </w:rPr>
      </w:pPr>
      <w:bookmarkStart w:id="6" w:name="_Ref386500717"/>
      <w:r>
        <w:t>图</w:t>
      </w:r>
      <w:r>
        <w:fldChar w:fldCharType="begin"/>
      </w:r>
      <w:r>
        <w:instrText xml:space="preserve"> SEQ 图_ \* ARABIC </w:instrText>
      </w:r>
      <w:r>
        <w:fldChar w:fldCharType="separate"/>
      </w:r>
      <w:r>
        <w:rPr>
          <w:lang/>
        </w:rPr>
        <w:t>2</w:t>
      </w:r>
      <w:r>
        <w:fldChar w:fldCharType="end"/>
      </w:r>
      <w:bookmarkEnd w:id="6"/>
      <w:r>
        <w:rPr>
          <w:rFonts w:hint="eastAsia"/>
        </w:rPr>
        <w:t xml:space="preserve">  倒挂灯具示意图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电 压:210V~230V/50~60Hz,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光源功率：380W，整灯功率450W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 xml:space="preserve">镇流 器: 电子镇流器      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理论光源寿命：2000H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灯 泡: PHILIPS  380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色温：8000K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颜 色: 带有10种颜色+白光+ CTO色温片,可半色彩虹效果,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也可双向旋转彩虹效果！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七彩:独立七彩光束效果，独立七彩棱镜效果，清晰鲜艳！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图 案: 带有14个固定图案片，自带图案抖动，轮播自转！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棱 镜: 双棱镜盘双旋转设计:一个棱镜蜂窝钻石棱镜8+8+8角度17+34+45度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一个27度八棱镜，可叠加角度123度，棱镜可正反转！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马达电机:三相高速运转静音电机！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散热风机:自带温度感应器，灯体温度升高，风机转数加速运转！反之降速运行！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控制主板:驱动芯片进口，自带灯具故障检测功能，风机闭环控制,配置RDM功能！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雾 化：独立雾化效果，也可以选择七彩棱镜效果，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频 闪: 双片式频闪(0.3-13次/秒)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光 圈: 二级光束调节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显示：2.8寸触摸液晶显示,可倒转180°显示。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镜 头: 高精密大口径组合光学镜头，直径155CM，光束柱子粗，光束感强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调 焦: 0-100%机械调节（支持机械频闪和可调速频闪效果，支持频闪宏功能。）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扫描范围:X轴540度，Y轴270度（解析度8Bit/16Bit）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光束角度: 镜头组光学系统,电动对焦，平行光束角0-2°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马达数量: XY均为三相静音电机，共13个超静音马达，16Bit驱动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采用光电复位系统，当偶然发生误动后，可自动检索复位。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过热保护。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通道数量: 16/22通道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 xml:space="preserve">控制方式: 国际标准DMX ， 主从模试     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 xml:space="preserve">外壳:防火耐高温材料！                                  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其它功能: 远程控制灯泡开关功能，显示灯具、灯泡使用时间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控台开泡数值:200~205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控台灭泡数值:100~105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机械闭光时自动降低50%光源功率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 xml:space="preserve">产品尺寸：(长38*宽31*高61)CM              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产品净重：18.0KG</w:t>
      </w:r>
    </w:p>
    <w:p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纸箱包装重:22KG</w:t>
      </w:r>
    </w:p>
    <w:p>
      <w:pPr>
        <w:pStyle w:val="2"/>
        <w:rPr>
          <w:rFonts w:hint="eastAsia"/>
        </w:rPr>
      </w:pPr>
      <w:bookmarkStart w:id="7" w:name="_Toc525107301"/>
      <w:r>
        <w:rPr>
          <w:rFonts w:hint="eastAsia"/>
        </w:rPr>
        <w:t>面板操作</w:t>
      </w:r>
      <w:bookmarkEnd w:id="7"/>
    </w:p>
    <w:p>
      <w:pPr>
        <w:pStyle w:val="3"/>
        <w:numPr>
          <w:ilvl w:val="1"/>
          <w:numId w:val="5"/>
        </w:numPr>
        <w:rPr>
          <w:rFonts w:hint="eastAsia"/>
        </w:rPr>
      </w:pPr>
      <w:bookmarkStart w:id="8" w:name="_Toc525107302"/>
      <w:r>
        <w:rPr>
          <w:rFonts w:hint="eastAsia"/>
        </w:rPr>
        <w:t>概述</w:t>
      </w:r>
      <w:bookmarkEnd w:id="8"/>
    </w:p>
    <w:p>
      <w:pPr>
        <w:ind w:firstLine="420"/>
        <w:rPr>
          <w:rStyle w:val="23"/>
        </w:rPr>
      </w:pPr>
      <w:r>
        <w:rPr>
          <w:rStyle w:val="23"/>
          <w:rFonts w:hint="eastAsia"/>
        </w:rPr>
        <w:t>灯具面</w:t>
      </w:r>
      <w:r>
        <w:rPr>
          <w:rStyle w:val="32"/>
          <w:rFonts w:hint="eastAsia"/>
        </w:rPr>
        <w:t>板示意图如</w:t>
      </w:r>
      <w:r>
        <w:fldChar w:fldCharType="begin"/>
      </w:r>
      <w:r>
        <w:rPr>
          <w:rStyle w:val="32"/>
        </w:rPr>
        <w:instrText xml:space="preserve"> </w:instrText>
      </w:r>
      <w:r>
        <w:rPr>
          <w:rStyle w:val="32"/>
          <w:rFonts w:hint="eastAsia"/>
        </w:rPr>
        <w:instrText xml:space="preserve">REF _Ref383345653 \h</w:instrText>
      </w:r>
      <w:r>
        <w:rPr>
          <w:rStyle w:val="32"/>
        </w:rPr>
        <w:instrText xml:space="preserve">  \* MERGEFORMAT </w:instrText>
      </w:r>
      <w:r>
        <w:fldChar w:fldCharType="separate"/>
      </w:r>
      <w:r>
        <w:rPr>
          <w:rStyle w:val="32"/>
          <w:rFonts w:hint="eastAsia"/>
        </w:rPr>
        <w:t>图</w:t>
      </w:r>
      <w:r>
        <w:rPr>
          <w:rStyle w:val="32"/>
        </w:rPr>
        <w:t>3</w:t>
      </w:r>
      <w:r>
        <w:fldChar w:fldCharType="end"/>
      </w:r>
      <w:r>
        <w:rPr>
          <w:rStyle w:val="32"/>
          <w:rFonts w:hint="eastAsia"/>
        </w:rPr>
        <w:t>所示，</w:t>
      </w:r>
      <w:r>
        <w:rPr>
          <w:rStyle w:val="23"/>
          <w:rFonts w:hint="eastAsia"/>
        </w:rPr>
        <w:t>上面标题显示灯具名称，下面为状态栏，显示当前灯具的信号，灯泡状态，故障（当有故障信息未查看时，显示“E</w:t>
      </w:r>
      <w:r>
        <w:rPr>
          <w:rStyle w:val="23"/>
        </w:rPr>
        <w:t>RR”</w:t>
      </w:r>
      <w:r>
        <w:rPr>
          <w:rStyle w:val="23"/>
          <w:rFonts w:hint="eastAsia"/>
        </w:rPr>
        <w:t>，否则显示“N</w:t>
      </w:r>
      <w:r>
        <w:rPr>
          <w:rStyle w:val="23"/>
        </w:rPr>
        <w:t>OR”</w:t>
      </w:r>
      <w:r>
        <w:rPr>
          <w:rStyle w:val="23"/>
          <w:rFonts w:hint="eastAsia"/>
        </w:rPr>
        <w:t>）等。</w:t>
      </w:r>
    </w:p>
    <w:p>
      <w:pPr>
        <w:ind w:firstLine="420"/>
        <w:rPr>
          <w:rStyle w:val="23"/>
          <w:rFonts w:hint="eastAsia"/>
        </w:rPr>
      </w:pPr>
      <w:r>
        <w:rPr>
          <w:rStyle w:val="23"/>
          <w:rFonts w:hint="eastAsia"/>
        </w:rPr>
        <w:t>本灯具支持</w:t>
      </w:r>
      <w:r>
        <w:rPr>
          <w:rStyle w:val="23"/>
        </w:rPr>
        <w:t>DMX/RDM</w:t>
      </w:r>
      <w:r>
        <w:rPr>
          <w:rStyle w:val="23"/>
          <w:rFonts w:hint="eastAsia"/>
        </w:rPr>
        <w:t>协议，当灯具被</w:t>
      </w:r>
      <w:r>
        <w:rPr>
          <w:rStyle w:val="23"/>
        </w:rPr>
        <w:t>RDM</w:t>
      </w:r>
      <w:r>
        <w:rPr>
          <w:rStyle w:val="23"/>
          <w:rFonts w:hint="eastAsia"/>
        </w:rPr>
        <w:t>主机搜索，面板会出现“</w:t>
      </w:r>
      <w:r>
        <w:rPr>
          <w:rStyle w:val="23"/>
        </w:rPr>
        <w:t>RDM”</w:t>
      </w:r>
      <w:r>
        <w:rPr>
          <w:rStyle w:val="23"/>
          <w:rFonts w:hint="eastAsia"/>
        </w:rPr>
        <w:t>三个字母，示意灯具被正常枚举。</w:t>
      </w:r>
    </w:p>
    <w:p>
      <w:pPr>
        <w:ind w:firstLine="420"/>
        <w:rPr>
          <w:rStyle w:val="23"/>
          <w:rFonts w:hint="eastAsia"/>
        </w:rPr>
      </w:pPr>
      <w:r>
        <w:rPr>
          <w:rStyle w:val="23"/>
          <w:rFonts w:hint="eastAsia"/>
        </w:rPr>
        <w:t>显示和操作类似“安卓操作系统”，用指尖或钝硬物点击对应项即可操作。</w:t>
      </w:r>
    </w:p>
    <w:p>
      <w:pPr>
        <w:pStyle w:val="36"/>
        <w:spacing w:before="62" w:after="62"/>
        <w:rPr>
          <w:rFonts w:hint="eastAsia"/>
        </w:rPr>
      </w:pPr>
      <w:r>
        <w:rPr>
          <w:rStyle w:val="23"/>
          <w:rFonts w:hint="eastAsia" w:ascii="楷体" w:hAnsi="楷体" w:eastAsia="楷体"/>
        </w:rPr>
        <w:t>注意：不能使用尖或锋利物点击显示屏，以防造成损坏。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227830" cy="1532890"/>
            <wp:effectExtent l="0" t="0" r="1270" b="10160"/>
            <wp:docPr id="6" name="图片 8" descr="PA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PANEL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153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1"/>
        <w:spacing w:after="156"/>
        <w:rPr>
          <w:rFonts w:hint="eastAsia"/>
        </w:rPr>
      </w:pPr>
      <w:bookmarkStart w:id="9" w:name="_Ref383345653"/>
      <w:bookmarkStart w:id="10" w:name="_Ref383340299"/>
      <w:r>
        <w:rPr>
          <w:rFonts w:hint="eastAsia"/>
        </w:rPr>
        <w:t>图</w:t>
      </w:r>
      <w:r>
        <w:fldChar w:fldCharType="begin"/>
      </w:r>
      <w:r>
        <w:rPr>
          <w:rStyle w:val="30"/>
        </w:rPr>
        <w:instrText xml:space="preserve"> </w:instrText>
      </w:r>
      <w:r>
        <w:rPr>
          <w:rStyle w:val="30"/>
          <w:rFonts w:hint="eastAsia"/>
        </w:rPr>
        <w:instrText xml:space="preserve">SEQ 图_ \* ARABIC</w:instrText>
      </w:r>
      <w:r>
        <w:rPr>
          <w:rStyle w:val="30"/>
        </w:rPr>
        <w:instrText xml:space="preserve"> </w:instrText>
      </w:r>
      <w:r>
        <w:fldChar w:fldCharType="separate"/>
      </w:r>
      <w:r>
        <w:rPr>
          <w:rStyle w:val="30"/>
          <w:lang/>
        </w:rPr>
        <w:t>3</w:t>
      </w:r>
      <w:r>
        <w:fldChar w:fldCharType="end"/>
      </w:r>
      <w:bookmarkEnd w:id="9"/>
      <w:r>
        <w:rPr>
          <w:rFonts w:hint="eastAsia"/>
        </w:rPr>
        <w:t xml:space="preserve">  显示面板示意图</w:t>
      </w:r>
      <w:bookmarkEnd w:id="10"/>
    </w:p>
    <w:p>
      <w:pPr>
        <w:pStyle w:val="3"/>
        <w:tabs>
          <w:tab w:val="clear" w:pos="578"/>
        </w:tabs>
        <w:rPr>
          <w:rFonts w:hint="eastAsia"/>
        </w:rPr>
      </w:pPr>
      <w:bookmarkStart w:id="11" w:name="_Toc525107303"/>
      <w:r>
        <w:rPr>
          <w:rFonts w:hint="eastAsia"/>
        </w:rPr>
        <w:t>菜单操作</w:t>
      </w:r>
      <w:bookmarkEnd w:id="11"/>
    </w:p>
    <w:p>
      <w:pPr>
        <w:pStyle w:val="4"/>
        <w:tabs>
          <w:tab w:val="clear" w:pos="737"/>
        </w:tabs>
        <w:ind w:left="420"/>
        <w:rPr>
          <w:rFonts w:hint="eastAsia"/>
        </w:rPr>
      </w:pPr>
      <w:bookmarkStart w:id="12" w:name="_Toc525107304"/>
      <w:r>
        <w:rPr>
          <w:rFonts w:hint="eastAsia"/>
        </w:rPr>
        <w:t>选择菜单项</w:t>
      </w:r>
      <w:bookmarkEnd w:id="12"/>
    </w:p>
    <w:p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左边区域为TFT显示区和触摸区，用手指或钝面硬件点击面板内容，即可以完成参数设置或查看状态等操作。</w:t>
      </w:r>
    </w:p>
    <w:p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右边区域是辅助输入，如不使用TFT自带的触摸功能，可以使用辅助输入选择需要设置或查看的项，完成操作。</w:t>
      </w:r>
    </w:p>
    <w:p>
      <w:pPr>
        <w:pStyle w:val="4"/>
        <w:tabs>
          <w:tab w:val="clear" w:pos="737"/>
        </w:tabs>
        <w:ind w:left="420"/>
        <w:rPr>
          <w:rFonts w:hint="eastAsia"/>
        </w:rPr>
      </w:pPr>
      <w:bookmarkStart w:id="13" w:name="_Toc525107305"/>
      <w:r>
        <w:rPr>
          <w:rFonts w:hint="eastAsia"/>
        </w:rPr>
        <w:t>参数数值输入</w:t>
      </w:r>
      <w:bookmarkEnd w:id="13"/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当选择的参数项需要输入数值时，会打开如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_Ref383345627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图</w:t>
      </w:r>
      <w:r>
        <w:rPr>
          <w:lang/>
        </w:rPr>
        <w:t>4</w:t>
      </w:r>
      <w:r>
        <w:fldChar w:fldCharType="end"/>
      </w:r>
      <w:r>
        <w:rPr>
          <w:rFonts w:hint="eastAsia"/>
        </w:rPr>
        <w:t>所示窗口：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763645" cy="1070610"/>
            <wp:effectExtent l="0" t="0" r="8255" b="15240"/>
            <wp:docPr id="7" name="图片 5" descr="va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valu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3645" cy="107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1"/>
        <w:spacing w:after="156"/>
        <w:rPr>
          <w:rFonts w:hint="eastAsia"/>
        </w:rPr>
      </w:pPr>
      <w:bookmarkStart w:id="14" w:name="_Ref383345627"/>
      <w:r>
        <w:rPr>
          <w:rFonts w:hint="eastAsia"/>
        </w:rP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图_ \* ARABIC</w:instrText>
      </w:r>
      <w:r>
        <w:instrText xml:space="preserve"> </w:instrText>
      </w:r>
      <w:r>
        <w:fldChar w:fldCharType="separate"/>
      </w:r>
      <w:r>
        <w:rPr>
          <w:lang/>
        </w:rPr>
        <w:t>4</w:t>
      </w:r>
      <w:r>
        <w:fldChar w:fldCharType="end"/>
      </w:r>
      <w:bookmarkEnd w:id="14"/>
      <w:r>
        <w:rPr>
          <w:rFonts w:hint="eastAsia"/>
        </w:rPr>
        <w:t xml:space="preserve">  数值设置页面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  <w:b/>
        </w:rPr>
        <w:t>设置数值：</w:t>
      </w:r>
      <w:r>
        <w:rPr>
          <w:rFonts w:hint="eastAsia"/>
        </w:rPr>
        <w:t>可以直接拉动滑动条快速设置所需数值，也可以点击右边“上”或“下”按键精确设置所需数值或者用附助输入进行设置。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  <w:b/>
        </w:rPr>
        <w:t>应用数值：</w:t>
      </w:r>
      <w:r>
        <w:rPr>
          <w:rFonts w:hint="eastAsia"/>
        </w:rPr>
        <w:t>当通过“上”或“下”按键设置好数据，再按下左下角的“apply</w:t>
      </w:r>
      <w:r>
        <w:t>”</w:t>
      </w:r>
      <w:r>
        <w:rPr>
          <w:rFonts w:hint="eastAsia"/>
        </w:rPr>
        <w:t>应用键，数值马上发送至灯具，但数值未保存。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  <w:b/>
        </w:rPr>
        <w:t>保存数值：</w:t>
      </w:r>
      <w:r>
        <w:rPr>
          <w:rFonts w:hint="eastAsia"/>
        </w:rPr>
        <w:t>任何时候，点击右下角的“确定”键，即把当前数值保存到内部储存器，下次开机以保存的数值应用到灯具。</w:t>
      </w:r>
    </w:p>
    <w:p>
      <w:pPr>
        <w:pStyle w:val="4"/>
        <w:tabs>
          <w:tab w:val="clear" w:pos="737"/>
        </w:tabs>
        <w:ind w:left="420"/>
        <w:rPr>
          <w:rFonts w:hint="eastAsia"/>
        </w:rPr>
      </w:pPr>
      <w:bookmarkStart w:id="15" w:name="_Toc525107306"/>
      <w:r>
        <w:rPr>
          <w:rFonts w:hint="eastAsia"/>
        </w:rPr>
        <w:t>设置布尔值参数</w:t>
      </w:r>
      <w:bookmarkEnd w:id="15"/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当设置的参数为布尔值（如ON或OFF）时，则直接点击对应的项切换参数值即可，该类参数修改后将保存到内部储存器。按下右边的参数选项，对应的选项会变灰。当放开手时，相应的参数会改变并保存。如果按下参数选项不是想要更改的参数，这时可把手指挪到屏幕的其他地方，相应的参数就不会改变。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重要布尔参数的确定会通过，确定窗口来设定，如下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_Ref383345737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图</w:t>
      </w:r>
      <w:r>
        <w:rPr>
          <w:lang/>
        </w:rPr>
        <w:t>5</w:t>
      </w:r>
      <w:r>
        <w:fldChar w:fldCharType="end"/>
      </w:r>
      <w:r>
        <w:rPr>
          <w:rFonts w:hint="eastAsia"/>
        </w:rPr>
        <w:t>所示：</w:t>
      </w:r>
    </w:p>
    <w:p>
      <w:pPr>
        <w:ind w:left="420"/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869440" cy="1118235"/>
            <wp:effectExtent l="0" t="0" r="16510" b="571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6944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1"/>
        <w:spacing w:after="156"/>
        <w:rPr>
          <w:rFonts w:hint="eastAsia"/>
        </w:rPr>
      </w:pPr>
      <w:bookmarkStart w:id="16" w:name="_Ref383345737"/>
      <w:r>
        <w:rPr>
          <w:rFonts w:hint="eastAsia"/>
        </w:rP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图_ \* ARABIC</w:instrText>
      </w:r>
      <w:r>
        <w:instrText xml:space="preserve"> </w:instrText>
      </w:r>
      <w:r>
        <w:fldChar w:fldCharType="separate"/>
      </w:r>
      <w:r>
        <w:rPr>
          <w:lang/>
        </w:rPr>
        <w:t>5</w:t>
      </w:r>
      <w:r>
        <w:fldChar w:fldCharType="end"/>
      </w:r>
      <w:bookmarkEnd w:id="16"/>
      <w:r>
        <w:rPr>
          <w:rFonts w:hint="eastAsia"/>
        </w:rPr>
        <w:t xml:space="preserve">  确定输入窗口</w:t>
      </w:r>
    </w:p>
    <w:p>
      <w:pPr>
        <w:pStyle w:val="4"/>
        <w:tabs>
          <w:tab w:val="clear" w:pos="737"/>
        </w:tabs>
        <w:ind w:left="420"/>
      </w:pPr>
      <w:bookmarkStart w:id="17" w:name="_Toc525107307"/>
      <w:r>
        <w:rPr>
          <w:rFonts w:hint="eastAsia"/>
        </w:rPr>
        <w:t>子页面（参数）</w:t>
      </w:r>
      <w:bookmarkEnd w:id="17"/>
    </w:p>
    <w:p>
      <w:pPr>
        <w:jc w:val="center"/>
      </w:pPr>
      <w:r>
        <w:drawing>
          <wp:inline distT="0" distB="0" distL="114300" distR="114300">
            <wp:extent cx="4904105" cy="2682240"/>
            <wp:effectExtent l="0" t="0" r="10795" b="3810"/>
            <wp:docPr id="9" name="图片 11" descr="C:\Users\123123\Desktop\`Z[M2($KMFZ6Q$OW3FXC$VQ.png`Z[M2($KMFZ6Q$OW3FXC$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C:\Users\123123\Desktop\`Z[M2($KMFZ6Q$OW3FXC$VQ.png`Z[M2($KMFZ6Q$OW3FXC$VQ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4105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clear" w:pos="578"/>
        </w:tabs>
        <w:rPr>
          <w:rFonts w:hint="eastAsia"/>
        </w:rPr>
      </w:pPr>
      <w:bookmarkStart w:id="18" w:name="_Toc525107308"/>
      <w:r>
        <w:rPr>
          <w:rFonts w:hint="eastAsia"/>
        </w:rPr>
        <w:t>功能菜单说明</w:t>
      </w:r>
      <w:bookmarkEnd w:id="18"/>
    </w:p>
    <w:p>
      <w:pPr>
        <w:ind w:firstLine="419"/>
        <w:rPr>
          <w:rFonts w:hint="eastAsia"/>
        </w:rPr>
      </w:pPr>
      <w:r>
        <w:rPr>
          <w:rFonts w:hint="eastAsia"/>
        </w:rPr>
        <w:t>进入设置界面，如图6-1所示：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在主界面中，可以通过选择六个按钮进入相应的参数设置界面。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在参数设置界面，可以按下左边蓝色选项，快速切换到其他设置界面。</w:t>
      </w:r>
    </w:p>
    <w:p>
      <w:pPr>
        <w:pStyle w:val="4"/>
        <w:numPr>
          <w:ilvl w:val="2"/>
          <w:numId w:val="8"/>
        </w:numPr>
        <w:rPr>
          <w:rFonts w:hint="eastAsia"/>
        </w:rPr>
      </w:pPr>
      <w:bookmarkStart w:id="19" w:name="_Toc525107309"/>
      <w:r>
        <w:rPr>
          <w:rFonts w:hint="eastAsia"/>
        </w:rPr>
        <w:t>设置DMX地址码</w:t>
      </w:r>
      <w:bookmarkEnd w:id="19"/>
    </w:p>
    <w:p>
      <w:pPr>
        <w:pStyle w:val="36"/>
        <w:spacing w:before="62" w:after="62"/>
      </w:pPr>
      <w:r>
        <w:rPr>
          <w:rFonts w:hint="eastAsia"/>
        </w:rPr>
        <w:t>通过如图</w:t>
      </w:r>
      <w:r>
        <w:t>6</w:t>
      </w:r>
      <w:r>
        <w:rPr>
          <w:rFonts w:hint="eastAsia"/>
        </w:rPr>
        <w:t>-</w:t>
      </w:r>
      <w:r>
        <w:t>1</w:t>
      </w:r>
      <w:r>
        <w:rPr>
          <w:rFonts w:hint="eastAsia"/>
        </w:rPr>
        <w:t>所示页面可设置灯具的D</w:t>
      </w:r>
      <w:r>
        <w:t>MX</w:t>
      </w:r>
      <w:r>
        <w:rPr>
          <w:rFonts w:hint="eastAsia"/>
        </w:rPr>
        <w:t>地址、通道模式等。</w:t>
      </w:r>
    </w:p>
    <w:p>
      <w:pPr>
        <w:pStyle w:val="36"/>
        <w:spacing w:before="62" w:after="62"/>
      </w:pPr>
      <w:r>
        <w:rPr>
          <w:rFonts w:hint="eastAsia"/>
        </w:rPr>
        <w:t>灯具的菜单设置优化了地址的设置，几种设置地址码操作如下：</w:t>
      </w:r>
    </w:p>
    <w:p>
      <w:pPr>
        <w:numPr>
          <w:ilvl w:val="0"/>
          <w:numId w:val="3"/>
        </w:numPr>
      </w:pPr>
      <w:r>
        <w:rPr>
          <w:rFonts w:hint="eastAsia"/>
        </w:rPr>
        <w:t>选择“上一台”或“下一台”，灯具会根据当前地址码和通道数据，自动计算下一台或上一台的地址码，可以快速设置；</w:t>
      </w:r>
    </w:p>
    <w:p>
      <w:pPr>
        <w:numPr>
          <w:ilvl w:val="0"/>
          <w:numId w:val="3"/>
        </w:numPr>
      </w:pPr>
      <w:r>
        <w:rPr>
          <w:rFonts w:hint="eastAsia"/>
        </w:rPr>
        <w:t>点击地址码数值，可以进入数值编辑窗口，在这里可以设置任何有效的地址码，灯具自动获取灯具当前的通道数，自动过滤不可使用的地址码（5</w:t>
      </w:r>
      <w:r>
        <w:t>12</w:t>
      </w:r>
      <w:r>
        <w:rPr>
          <w:rFonts w:hint="eastAsia"/>
        </w:rPr>
        <w:t>-当前通道数）。</w:t>
      </w:r>
    </w:p>
    <w:p>
      <w:pPr>
        <w:numPr>
          <w:ilvl w:val="0"/>
          <w:numId w:val="3"/>
        </w:numPr>
      </w:pPr>
      <w:r>
        <w:rPr>
          <w:rFonts w:hint="eastAsia"/>
        </w:rPr>
        <w:t>灯具支持R</w:t>
      </w:r>
      <w:r>
        <w:t>DM</w:t>
      </w:r>
      <w:r>
        <w:rPr>
          <w:rFonts w:hint="eastAsia"/>
        </w:rPr>
        <w:t>协议，可以通过R</w:t>
      </w:r>
      <w:r>
        <w:t>DM</w:t>
      </w:r>
      <w:r>
        <w:rPr>
          <w:rFonts w:hint="eastAsia"/>
        </w:rPr>
        <w:t>远程设置灯具地址码。</w:t>
      </w:r>
    </w:p>
    <w:p>
      <w:pPr>
        <w:ind w:left="420"/>
      </w:pPr>
      <w:r>
        <w:rPr>
          <w:rFonts w:hint="eastAsia"/>
        </w:rPr>
        <w:t>提供两个按钮: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通道模式：可循环选择不同的通道模式；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灯具复位：复位全部电机。</w:t>
      </w:r>
    </w:p>
    <w:p>
      <w:pPr>
        <w:pStyle w:val="4"/>
        <w:tabs>
          <w:tab w:val="clear" w:pos="737"/>
        </w:tabs>
        <w:ind w:left="420"/>
        <w:rPr>
          <w:rFonts w:hint="eastAsia"/>
        </w:rPr>
      </w:pPr>
      <w:bookmarkStart w:id="20" w:name="_Toc525107310"/>
      <w:r>
        <w:rPr>
          <w:rFonts w:hint="eastAsia"/>
        </w:rPr>
        <w:t>设置灯具工作模式</w:t>
      </w:r>
      <w:bookmarkEnd w:id="20"/>
    </w:p>
    <w:p>
      <w:pPr>
        <w:pStyle w:val="33"/>
        <w:rPr>
          <w:rFonts w:hint="eastAsia"/>
        </w:rPr>
      </w:pPr>
      <w:r>
        <w:rPr>
          <w:rFonts w:hint="eastAsia"/>
        </w:rPr>
        <w:t>通过如图</w:t>
      </w:r>
      <w:r>
        <w:t>6</w:t>
      </w:r>
      <w:r>
        <w:rPr>
          <w:rFonts w:hint="eastAsia"/>
        </w:rPr>
        <w:t>-</w:t>
      </w:r>
      <w:r>
        <w:t>2</w:t>
      </w:r>
      <w:r>
        <w:rPr>
          <w:rFonts w:hint="eastAsia"/>
        </w:rPr>
        <w:t>所示页面可设置灯具的运行模式、控制灯炮。灯具支持四种运行模式（DMX模式、自走模式、声控模式和场景模式），详细的参数数值设置请参考上一节，具体参数描述如下表所示：</w:t>
      </w:r>
      <w:r>
        <w:t xml:space="preserve"> </w:t>
      </w:r>
    </w:p>
    <w:p>
      <w:pPr>
        <w:pStyle w:val="11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运行模式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850"/>
        <w:gridCol w:w="5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DMX模式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控台模式，接收DMX信号，RDM信号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自走模式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灯具按内置程序自动运行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声控模式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当灯具检测到较强的声音时，灯具按内置程序自动运行一个场景，否则保持最后一次的场景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场景模式  01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以设置的场景方式运行，最多支持10场景的自定义编辑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1~10</w:t>
            </w:r>
          </w:p>
        </w:tc>
        <w:tc>
          <w:tcPr>
            <w:tcW w:w="581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输出指定的场景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25" w:hRule="atLeast"/>
          <w:jc w:val="center"/>
        </w:trPr>
        <w:tc>
          <w:tcPr>
            <w:tcW w:w="1418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自动</w:t>
            </w:r>
          </w:p>
        </w:tc>
        <w:tc>
          <w:tcPr>
            <w:tcW w:w="581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自动以设置的场景时间（非0)顺序循环输出场景，时间为0的场景自动跳过忽略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主从选择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非DMX模式时生效，选择数据输出的模式，灯具自动检测DMX状态自动切换输出，防止数据冲突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25" w:hRule="atLeast"/>
          <w:jc w:val="center"/>
        </w:trPr>
        <w:tc>
          <w:tcPr>
            <w:tcW w:w="1418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主机</w:t>
            </w:r>
          </w:p>
        </w:tc>
        <w:tc>
          <w:tcPr>
            <w:tcW w:w="581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灯具按内置运行，如果DMX无信号，则输出数据（同步），否则不输出数据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从机</w:t>
            </w:r>
          </w:p>
        </w:tc>
        <w:tc>
          <w:tcPr>
            <w:tcW w:w="581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灯具按内置运行，不输出数据（不同步其它灯具）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33" w:hRule="atLeast"/>
          <w:jc w:val="center"/>
        </w:trPr>
        <w:tc>
          <w:tcPr>
            <w:tcW w:w="1418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自动</w:t>
            </w:r>
          </w:p>
        </w:tc>
        <w:tc>
          <w:tcPr>
            <w:tcW w:w="581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如果DMX无信号，灯具按内置运行，否则，灯具按DMX信号工作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85" w:hRule="atLeast"/>
          <w:jc w:val="center"/>
        </w:trPr>
        <w:tc>
          <w:tcPr>
            <w:tcW w:w="1418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灯泡开关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（灯泡光源）弹出确认对话框，选择"SURE"确认当前操作，开或关灯泡，开关时间间隔限定30秒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vMerge w:val="continue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关闭</w:t>
            </w:r>
          </w:p>
        </w:tc>
        <w:tc>
          <w:tcPr>
            <w:tcW w:w="581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当前的灯泡输出已处于关闭状态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418" w:type="dxa"/>
            <w:vMerge w:val="continue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开启</w:t>
            </w:r>
          </w:p>
        </w:tc>
        <w:tc>
          <w:tcPr>
            <w:tcW w:w="581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当前的灯光输出已处于开启状态</w:t>
            </w:r>
          </w:p>
        </w:tc>
      </w:tr>
    </w:tbl>
    <w:p>
      <w:pPr>
        <w:pStyle w:val="36"/>
        <w:spacing w:before="62" w:after="62"/>
      </w:pPr>
      <w:r>
        <w:rPr>
          <w:rFonts w:hint="eastAsia"/>
        </w:rPr>
        <w:t>场景模式适用于单台或少量灯具，只需输出固定的场景，或需要运行一段简单的程序，可以不接控台，在场景页面里编辑即可。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如果灯具光源为灯泡，在关闭灯泡后，请等待1</w:t>
      </w:r>
      <w:r>
        <w:t>0</w:t>
      </w:r>
      <w:r>
        <w:rPr>
          <w:rFonts w:hint="eastAsia"/>
        </w:rPr>
        <w:t>分钟后再开启灯泡。</w:t>
      </w:r>
    </w:p>
    <w:p>
      <w:pPr>
        <w:pStyle w:val="4"/>
        <w:tabs>
          <w:tab w:val="clear" w:pos="737"/>
        </w:tabs>
        <w:rPr>
          <w:rFonts w:hint="eastAsia"/>
        </w:rPr>
      </w:pPr>
      <w:bookmarkStart w:id="21" w:name="_Toc525107311"/>
      <w:r>
        <w:rPr>
          <w:rFonts w:hint="eastAsia"/>
        </w:rPr>
        <w:t>面板显示设置</w:t>
      </w:r>
      <w:bookmarkEnd w:id="21"/>
    </w:p>
    <w:p>
      <w:pPr>
        <w:pStyle w:val="33"/>
      </w:pPr>
      <w:r>
        <w:rPr>
          <w:rFonts w:hint="eastAsia"/>
        </w:rPr>
        <w:t>灯具支持中英双语，倒挂显示等，进入如图</w:t>
      </w:r>
      <w:r>
        <w:t>6</w:t>
      </w:r>
      <w:r>
        <w:rPr>
          <w:rFonts w:hint="eastAsia"/>
        </w:rPr>
        <w:t>-</w:t>
      </w:r>
      <w:r>
        <w:t>3</w:t>
      </w:r>
      <w:r>
        <w:rPr>
          <w:rFonts w:hint="eastAsia"/>
        </w:rPr>
        <w:t>所示设置对应的参数设置，具体菜单内容如下表所示：</w:t>
      </w:r>
    </w:p>
    <w:p>
      <w:pPr>
        <w:pStyle w:val="11"/>
        <w:jc w:val="center"/>
      </w:pPr>
      <w:r>
        <w:t> </w:t>
      </w:r>
      <w:r>
        <w:rPr>
          <w:rFonts w:hint="eastAsia"/>
          <w:sz w:val="18"/>
          <w:szCs w:val="18"/>
        </w:rPr>
        <w:t>显示设置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134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restart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语言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设置显示的语言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English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英文显示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中文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中文显示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屏幕保护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设置屏幕30秒内无操作后，屏幕的显示内容或方式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关闭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保持最后操作页面， 亮屏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模式1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灭屏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模式2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黑屏，在左下角显示当前灯具的地址码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模式3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显示商标信息，地址码和运行模式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屏幕旋转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设置屏幕的显示方向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关闭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不反转显示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开启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反转显示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自动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自动检测灯具挂灯方向，自动切换显示方向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DMX指示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设置DMX信号指示灯的指示方式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模式1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有信号时亮，无信号时灭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模式2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有信号时灭，无信号时亮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模式3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有信号时闪烁，无信号时灭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信号指示亮度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设置信号指示灯的亮度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1~10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10个等级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屏幕背光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设置屏幕背光在无操作10秒后的亮度，操作时全亮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1~10</w:t>
            </w:r>
          </w:p>
        </w:tc>
        <w:tc>
          <w:tcPr>
            <w:tcW w:w="5528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10个等级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5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触屏开关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选择是否禁用触屏，当屏幕触摸意外损坏时，可禁用触摸功能，使用辅助输入设置灯具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触摸校正</w:t>
            </w:r>
          </w:p>
        </w:tc>
        <w:tc>
          <w:tcPr>
            <w:tcW w:w="666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当屏幕触摸不准确时，可进入校正页面校正屏幕</w:t>
            </w:r>
          </w:p>
        </w:tc>
      </w:tr>
    </w:tbl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支持触摸操作的灯具，如果出现触摸不良现象，可进入校正页面重新校正触摸屏的触摸精度，正常情况下，请不要进入此页面。如果触摸损坏，请选择禁用触摸开关。</w:t>
      </w:r>
    </w:p>
    <w:p>
      <w:pPr>
        <w:pStyle w:val="4"/>
        <w:tabs>
          <w:tab w:val="clear" w:pos="737"/>
        </w:tabs>
        <w:rPr>
          <w:rFonts w:hint="eastAsia"/>
        </w:rPr>
      </w:pPr>
      <w:bookmarkStart w:id="22" w:name="_Toc525107312"/>
      <w:r>
        <w:rPr>
          <w:rFonts w:hint="eastAsia"/>
        </w:rPr>
        <w:t>场景模式</w:t>
      </w:r>
      <w:bookmarkEnd w:id="22"/>
    </w:p>
    <w:p>
      <w:pPr>
        <w:pStyle w:val="33"/>
      </w:pPr>
      <w:r>
        <w:rPr>
          <w:rFonts w:hint="eastAsia"/>
        </w:rPr>
        <w:tab/>
      </w:r>
      <w:r>
        <w:rPr>
          <w:rFonts w:hint="eastAsia"/>
        </w:rPr>
        <w:t>进入如图</w:t>
      </w:r>
      <w:r>
        <w:t>6</w:t>
      </w:r>
      <w:r>
        <w:rPr>
          <w:rFonts w:hint="eastAsia"/>
        </w:rPr>
        <w:t>-</w:t>
      </w:r>
      <w:r>
        <w:t>4</w:t>
      </w:r>
      <w:r>
        <w:rPr>
          <w:rFonts w:hint="eastAsia"/>
        </w:rPr>
        <w:t>所示页面，灯具进入场景编辑模式，此页面下，灯具不接收DMX控台数据，编辑的数据即时反映到灯具上。</w:t>
      </w:r>
    </w:p>
    <w:p>
      <w:pPr>
        <w:pStyle w:val="33"/>
        <w:ind w:firstLine="420" w:firstLineChars="200"/>
      </w:pPr>
      <w:r>
        <w:rPr>
          <w:rFonts w:hint="eastAsia"/>
        </w:rPr>
        <w:t>页面的内容决于当前选择的通道，且显示的通道内容和顺序和灯具通道表一致，通过这个页面，可以编辑1</w:t>
      </w:r>
      <w:r>
        <w:t>0</w:t>
      </w:r>
      <w:r>
        <w:rPr>
          <w:rFonts w:hint="eastAsia"/>
        </w:rPr>
        <w:t xml:space="preserve">个场景是，如下表所示： </w:t>
      </w:r>
    </w:p>
    <w:p>
      <w:pPr>
        <w:pStyle w:val="11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场景模式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95"/>
        <w:gridCol w:w="2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vMerge w:val="restart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场景选择</w:t>
            </w:r>
          </w:p>
        </w:tc>
        <w:tc>
          <w:tcPr>
            <w:tcW w:w="6819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选择当前需要操作场景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409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1~10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pStyle w:val="3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楷体" w:hAnsi="楷体" w:eastAsia="楷体" w:cs="楷体"/>
                <w:sz w:val="18"/>
                <w:szCs w:val="18"/>
              </w:rPr>
              <w:t>10个场景设置格式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场景时间</w:t>
            </w:r>
          </w:p>
        </w:tc>
        <w:tc>
          <w:tcPr>
            <w:tcW w:w="6819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设置当前场景在自动时的保留的时间，单位0.1秒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409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0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当前场景不参与自动场景输出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409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1-255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0..1秒到25.5秒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1. X轴</w:t>
            </w:r>
          </w:p>
        </w:tc>
        <w:tc>
          <w:tcPr>
            <w:tcW w:w="409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0-255</w:t>
            </w:r>
          </w:p>
        </w:tc>
        <w:tc>
          <w:tcPr>
            <w:tcW w:w="2724" w:type="dxa"/>
            <w:vMerge w:val="restart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设置各个通道的数据，该显示内容和顺序和灯具的通道表一一对应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……</w:t>
            </w:r>
          </w:p>
        </w:tc>
        <w:tc>
          <w:tcPr>
            <w:tcW w:w="409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0-255</w:t>
            </w:r>
          </w:p>
        </w:tc>
        <w:tc>
          <w:tcPr>
            <w:tcW w:w="2724" w:type="dxa"/>
            <w:vMerge w:val="continue"/>
            <w:noWrap w:val="0"/>
            <w:vAlign w:val="top"/>
          </w:tcPr>
          <w:p>
            <w:pPr>
              <w:pStyle w:val="3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……</w:t>
            </w:r>
          </w:p>
        </w:tc>
        <w:tc>
          <w:tcPr>
            <w:tcW w:w="409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0-255</w:t>
            </w:r>
          </w:p>
        </w:tc>
        <w:tc>
          <w:tcPr>
            <w:tcW w:w="2724" w:type="dxa"/>
            <w:vMerge w:val="continue"/>
            <w:noWrap w:val="0"/>
            <w:vAlign w:val="top"/>
          </w:tcPr>
          <w:p>
            <w:pPr>
              <w:pStyle w:val="3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227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N. 功能</w:t>
            </w:r>
          </w:p>
        </w:tc>
        <w:tc>
          <w:tcPr>
            <w:tcW w:w="409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0-255</w:t>
            </w:r>
          </w:p>
        </w:tc>
        <w:tc>
          <w:tcPr>
            <w:tcW w:w="2724" w:type="dxa"/>
            <w:vMerge w:val="continue"/>
            <w:noWrap w:val="0"/>
            <w:vAlign w:val="top"/>
          </w:tcPr>
          <w:p>
            <w:pPr>
              <w:pStyle w:val="33"/>
            </w:pPr>
          </w:p>
        </w:tc>
      </w:tr>
    </w:tbl>
    <w:p>
      <w:pPr>
        <w:pStyle w:val="36"/>
        <w:spacing w:before="62" w:after="62"/>
      </w:pPr>
      <w:r>
        <w:rPr>
          <w:rFonts w:hint="eastAsia"/>
        </w:rPr>
        <w:t>如果在场景中的复位通道编辑有效复位数据，灯具会复位，但复位后，对应的复位通道的数值会自动清零，防止多次连续复位。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查看该页面，即可以获得灯具当前的通道表顺序，具体通道数据请参考详细的通道描述。</w:t>
      </w:r>
    </w:p>
    <w:p>
      <w:pPr>
        <w:pStyle w:val="4"/>
        <w:tabs>
          <w:tab w:val="clear" w:pos="737"/>
        </w:tabs>
        <w:rPr>
          <w:rFonts w:hint="eastAsia"/>
        </w:rPr>
      </w:pPr>
      <w:bookmarkStart w:id="23" w:name="_Ref386578300"/>
      <w:bookmarkStart w:id="24" w:name="_Toc525107313"/>
      <w:r>
        <w:rPr>
          <w:rFonts w:hint="eastAsia"/>
        </w:rPr>
        <w:t>设置灯具工作参数</w:t>
      </w:r>
      <w:bookmarkEnd w:id="23"/>
      <w:bookmarkEnd w:id="24"/>
    </w:p>
    <w:p>
      <w:pPr>
        <w:pStyle w:val="33"/>
      </w:pPr>
      <w:r>
        <w:rPr>
          <w:rFonts w:hint="eastAsia"/>
        </w:rPr>
        <w:tab/>
      </w:r>
      <w:r>
        <w:rPr>
          <w:rFonts w:hint="eastAsia"/>
        </w:rPr>
        <w:t>进入如图</w:t>
      </w:r>
      <w:r>
        <w:t>6</w:t>
      </w:r>
      <w:r>
        <w:rPr>
          <w:rFonts w:hint="eastAsia"/>
        </w:rPr>
        <w:t>-</w:t>
      </w:r>
      <w:r>
        <w:t>5</w:t>
      </w:r>
      <w:r>
        <w:rPr>
          <w:rFonts w:hint="eastAsia"/>
        </w:rPr>
        <w:t>所示页面，调整灯具的现场参数，方便灯具的现场安装等：</w:t>
      </w:r>
    </w:p>
    <w:p>
      <w:pPr>
        <w:pStyle w:val="11"/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高级设置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327"/>
        <w:gridCol w:w="5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restart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X轴反向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设置X轴转动方向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关闭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不反向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开启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反向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Y轴反向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设置Y轴转动方向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关闭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不反向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开启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反向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光耦校正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设置灯具是否检测XY失步并校正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关闭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失步后不校正位置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开启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失步后自动校正位置，并记录失步故障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X轴偏移量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设置灯具X轴零点的位置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4-150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pStyle w:val="33"/>
              <w:ind w:firstLine="270"/>
              <w:rPr>
                <w:rFonts w:hint="eastAsia" w:ascii="楷体" w:hAnsi="楷体" w:eastAsia="楷体" w:cs="Times New Roman"/>
                <w:sz w:val="18"/>
                <w:szCs w:val="18"/>
              </w:rPr>
            </w:pPr>
            <w:r>
              <w:rPr>
                <w:rFonts w:hint="eastAsia" w:ascii="楷体" w:hAnsi="楷体" w:eastAsia="楷体" w:cs="Times New Roman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Y轴偏移量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设置灯具Y轴零点的位置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4-48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数据保持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设置灯具无D</w:t>
            </w:r>
            <w:r>
              <w:rPr>
                <w:sz w:val="18"/>
                <w:szCs w:val="18"/>
              </w:rPr>
              <w:t>MX</w:t>
            </w:r>
            <w:r>
              <w:rPr>
                <w:rFonts w:hint="eastAsia"/>
                <w:sz w:val="18"/>
                <w:szCs w:val="18"/>
              </w:rPr>
              <w:t>信号时，灯具的输出状态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关闭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无信号，所以电机和光源回到复位完成时位置和状态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开启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无信号，保持最后一帧D</w:t>
            </w:r>
            <w:r>
              <w:rPr>
                <w:rFonts w:ascii="楷体" w:hAnsi="楷体" w:eastAsia="楷体"/>
                <w:sz w:val="18"/>
                <w:szCs w:val="18"/>
              </w:rPr>
              <w:t>MX</w:t>
            </w:r>
            <w:r>
              <w:rPr>
                <w:rFonts w:hint="eastAsia" w:ascii="楷体" w:hAnsi="楷体" w:eastAsia="楷体"/>
                <w:sz w:val="18"/>
                <w:szCs w:val="18"/>
              </w:rPr>
              <w:t>数据输出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开灯模式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设置灯泡上电后第一次开启的方式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上电开泡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上电时先开灯泡，30秒后复位灯具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复位后开泡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上电3秒后复位灯具，复位完成后开灯泡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手动开泡</w:t>
            </w:r>
          </w:p>
        </w:tc>
        <w:tc>
          <w:tcPr>
            <w:tcW w:w="5415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复位完成后，通过菜单或控台手动开灯泡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163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出厂设置</w:t>
            </w:r>
          </w:p>
        </w:tc>
        <w:tc>
          <w:tcPr>
            <w:tcW w:w="6742" w:type="dxa"/>
            <w:gridSpan w:val="2"/>
            <w:noWrap w:val="0"/>
            <w:vAlign w:val="top"/>
          </w:tcPr>
          <w:p>
            <w:pPr>
              <w:rPr>
                <w:rFonts w:hint="eastAsia" w:cs="宋体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弹出确认框，选择"SURE"后，灯具参数返回出厂设置</w:t>
            </w:r>
          </w:p>
        </w:tc>
      </w:tr>
    </w:tbl>
    <w:p>
      <w:pPr>
        <w:pStyle w:val="36"/>
        <w:spacing w:before="62" w:after="62"/>
      </w:pPr>
      <w:r>
        <w:rPr>
          <w:rFonts w:hint="eastAsia"/>
        </w:rPr>
        <w:t>选择上电开泡模式时，灯具在上电后，会等待灯泡3</w:t>
      </w:r>
      <w:r>
        <w:t>0</w:t>
      </w:r>
      <w:r>
        <w:rPr>
          <w:rFonts w:hint="eastAsia"/>
        </w:rPr>
        <w:t>秒，让灯泡充分启动，内部电压足够稳定后，再启动复位程序，如果使用现场用电容量稳定，推荐上电开灯泡模式。</w:t>
      </w:r>
    </w:p>
    <w:p>
      <w:pPr>
        <w:pStyle w:val="36"/>
        <w:spacing w:before="62" w:after="62"/>
      </w:pPr>
      <w:r>
        <w:rPr>
          <w:rFonts w:hint="eastAsia"/>
        </w:rPr>
        <w:t>当灯具不能校正位置时，请先检查是否关闭了“光耦校正”。</w:t>
      </w:r>
    </w:p>
    <w:p>
      <w:pPr>
        <w:pStyle w:val="36"/>
        <w:spacing w:before="62" w:after="62"/>
      </w:pPr>
      <w:r>
        <w:rPr>
          <w:rFonts w:hint="eastAsia"/>
        </w:rPr>
        <w:t>当拔去信号后，如果灯具的位置不是按设想输出，请先检查“数据保持”设置。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设置X</w:t>
      </w:r>
      <w:r>
        <w:t>Y</w:t>
      </w:r>
      <w:r>
        <w:rPr>
          <w:rFonts w:hint="eastAsia"/>
        </w:rPr>
        <w:t>偏移量时，完成设置后，请先以最大行程控制X</w:t>
      </w:r>
      <w:r>
        <w:t>Y</w:t>
      </w:r>
      <w:r>
        <w:rPr>
          <w:rFonts w:hint="eastAsia"/>
        </w:rPr>
        <w:t>，以检查设置后，X</w:t>
      </w:r>
      <w:r>
        <w:t xml:space="preserve"> Y</w:t>
      </w:r>
      <w:r>
        <w:rPr>
          <w:rFonts w:hint="eastAsia"/>
        </w:rPr>
        <w:t>不会撞到定位杆或壳体。</w:t>
      </w:r>
    </w:p>
    <w:p>
      <w:pPr>
        <w:pStyle w:val="4"/>
        <w:tabs>
          <w:tab w:val="clear" w:pos="737"/>
        </w:tabs>
        <w:rPr>
          <w:rFonts w:hint="eastAsia"/>
        </w:rPr>
      </w:pPr>
      <w:bookmarkStart w:id="25" w:name="_Toc525107314"/>
      <w:r>
        <w:rPr>
          <w:rFonts w:hint="eastAsia"/>
        </w:rPr>
        <w:t>查看灯具当前状态</w:t>
      </w:r>
      <w:bookmarkEnd w:id="25"/>
    </w:p>
    <w:p>
      <w:pPr>
        <w:pStyle w:val="33"/>
        <w:ind w:firstLine="420" w:firstLineChars="200"/>
      </w:pPr>
      <w:r>
        <w:rPr>
          <w:rFonts w:hint="eastAsia"/>
        </w:rPr>
        <w:t>进入如图</w:t>
      </w:r>
      <w:r>
        <w:t>6</w:t>
      </w:r>
      <w:r>
        <w:rPr>
          <w:rFonts w:hint="eastAsia"/>
        </w:rPr>
        <w:t>-</w:t>
      </w:r>
      <w:r>
        <w:t>6</w:t>
      </w:r>
      <w:r>
        <w:rPr>
          <w:rFonts w:hint="eastAsia"/>
        </w:rPr>
        <w:t>所示页面，可以查看灯具的信息和实时状态，以获知灯具的使用状态， 如果灯具需要售后，请提供该页面显示的状态信息以作判断依据，具体如下表所示:</w:t>
      </w:r>
    </w:p>
    <w:p>
      <w:pPr>
        <w:pStyle w:val="11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状态信息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439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restart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电机信息</w:t>
            </w:r>
          </w:p>
        </w:tc>
        <w:tc>
          <w:tcPr>
            <w:tcW w:w="65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显示灯具内的所有电机和信号的信息状态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70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霍尔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不显示，表示电机没霍尔校正，0表示电机离开校正位置点，1表示电机处于校正位置点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 xml:space="preserve">状态 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显示电机复位完成状态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X轴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显示X轴光耦反馈的实时位置值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Y轴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显示Y轴光耦反馈的实时位置值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光耦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显示X、Y轴光耦两个信号的电平状态，二进制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restart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故障/状态记录</w:t>
            </w:r>
          </w:p>
        </w:tc>
        <w:tc>
          <w:tcPr>
            <w:tcW w:w="65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显示灯具复位和运行时的最近8次的故障记录，故障记录断电后不保存，当次上电周期有效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故障数据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上电后检测到故障的总数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12：:03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故障发生时的上电时间，单位为分钟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霍尔故障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对应电机复位时电机没检测到有效的霍尔信号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霍尔短路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对应电机复位时检测到电机的霍尔信号一直有效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光耦故障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对应电机复位时没有检测到有效的光耦信号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失步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对应电机在运行过程中失步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撞杆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对应电机复位时撞定位杆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灯泡故障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灯泡意外灭泡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传感器故障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温度传感器信号不正常、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风扇故障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主风扇工作不正常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灯具状态</w:t>
            </w:r>
          </w:p>
        </w:tc>
        <w:tc>
          <w:tcPr>
            <w:tcW w:w="65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显示当前灯具的关键状态数据，以作参考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通信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0~100%, 灯具内部数据链路的通信质量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错误计数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上电后共检测到错误帧的数量，累计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光源温度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显示当前光源的温度，“---”表示无检测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显示板温度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显示当前显示板的温度或附近的环境温度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传感器1温度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显示当前主板温度或主板安装位置的环境温度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restart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版本信息</w:t>
            </w:r>
          </w:p>
        </w:tc>
        <w:tc>
          <w:tcPr>
            <w:tcW w:w="65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显示当前灯具的信息及版本，售后维护的重要参考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 xml:space="preserve">设备 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灯具的名称，同于RDM的设备信息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型号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灯具的型号, 同于RDM的型号信息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显示板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显示板的固件版本及序列号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vMerge w:val="continue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主板1</w:t>
            </w:r>
          </w:p>
        </w:tc>
        <w:tc>
          <w:tcPr>
            <w:tcW w:w="5103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主板1的固件版本及序列号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70" w:hRule="atLeast"/>
          <w:jc w:val="center"/>
        </w:trPr>
        <w:tc>
          <w:tcPr>
            <w:tcW w:w="1363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光源时间</w:t>
            </w:r>
          </w:p>
        </w:tc>
        <w:tc>
          <w:tcPr>
            <w:tcW w:w="65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记录灯源开启的总累计用时，单位分钟，用户用手动清除，作为光源定期保养维护的时间参考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85" w:hRule="atLeast"/>
          <w:jc w:val="center"/>
        </w:trPr>
        <w:tc>
          <w:tcPr>
            <w:tcW w:w="1363" w:type="dxa"/>
            <w:noWrap w:val="0"/>
            <w:vAlign w:val="top"/>
          </w:tcPr>
          <w:p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灯具时间</w:t>
            </w:r>
          </w:p>
        </w:tc>
        <w:tc>
          <w:tcPr>
            <w:tcW w:w="6542" w:type="dxa"/>
            <w:gridSpan w:val="2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记录灯具开启的总累计用时，单位分钟，不可清除</w:t>
            </w:r>
          </w:p>
        </w:tc>
      </w:tr>
    </w:tbl>
    <w:p>
      <w:pPr>
        <w:rPr>
          <w:rFonts w:hint="eastAsia"/>
        </w:rPr>
      </w:pPr>
    </w:p>
    <w:p>
      <w:pPr>
        <w:pStyle w:val="33"/>
        <w:rPr>
          <w:rFonts w:hint="eastAsia"/>
        </w:rPr>
      </w:pPr>
    </w:p>
    <w:p>
      <w:pPr>
        <w:pStyle w:val="2"/>
      </w:pPr>
      <w:bookmarkStart w:id="26" w:name="_Ref386363266"/>
      <w:bookmarkStart w:id="27" w:name="_Toc525107315"/>
      <w:r>
        <w:rPr>
          <w:rFonts w:hint="eastAsia"/>
        </w:rPr>
        <w:t>通道描述</w:t>
      </w:r>
      <w:bookmarkEnd w:id="26"/>
      <w:bookmarkEnd w:id="27"/>
    </w:p>
    <w:p>
      <w:pPr>
        <w:pStyle w:val="3"/>
        <w:numPr>
          <w:ilvl w:val="1"/>
          <w:numId w:val="9"/>
        </w:numPr>
        <w:rPr>
          <w:rFonts w:hint="eastAsia"/>
        </w:rPr>
      </w:pPr>
      <w:bookmarkStart w:id="28" w:name="_Toc525107316"/>
      <w:bookmarkStart w:id="29" w:name="_Toc398295316"/>
      <w:bookmarkStart w:id="30" w:name="_Toc386526404"/>
      <w:r>
        <w:rPr>
          <w:rFonts w:hint="eastAsia"/>
        </w:rPr>
        <w:t>通道表</w:t>
      </w:r>
      <w:bookmarkEnd w:id="28"/>
      <w:bookmarkEnd w:id="29"/>
    </w:p>
    <w:p>
      <w:pPr>
        <w:pStyle w:val="33"/>
        <w:spacing w:before="62" w:after="62"/>
        <w:rPr>
          <w:rFonts w:hint="eastAsia"/>
        </w:rPr>
      </w:pPr>
      <w:r>
        <w:rPr>
          <w:rFonts w:hint="eastAsia"/>
        </w:rPr>
        <w:t>本灯具通道可在场景模式下查看顺序，通道模式在“地址设置”页面中是设置，具体详细数据如下表所示：</w:t>
      </w:r>
      <w:bookmarkStart w:id="31" w:name="_Toc525107317"/>
    </w:p>
    <w:tbl>
      <w:tblPr>
        <w:tblStyle w:val="20"/>
        <w:tblW w:w="87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5"/>
        <w:gridCol w:w="1335"/>
        <w:gridCol w:w="1455"/>
        <w:gridCol w:w="1515"/>
        <w:gridCol w:w="3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通道1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通道2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数值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5-9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白光 + 颜色1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15-19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颜色1 + 颜色2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20-24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25-29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颜色2 + 颜色3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30-34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35-39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颜色3 + 颜色4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40-44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45-49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颜色4 + 颜色5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50-54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55-59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颜色5 + 颜色6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60-64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65-69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颜色6 + 颜色7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70-74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75-79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颜色7 + 颜色8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80-84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85-89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颜色8 + 颜色9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90-94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95-99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颜色9 + 颜色10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100-104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105-109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颜色10 + 颜色11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110-114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115-119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颜色11 + 颜色12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120-124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125-129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颜色12 + 颜色13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130-134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135-149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颜色13 + 颜色14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150-199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由快到慢正向流水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由慢到快正向流水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CH2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CH2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频闪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0-3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4-103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由慢到快脉冲频闪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104-107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108-207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由慢到快渐变频闪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208-212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213-251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由慢到快随机频闪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0-100%调光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CH4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CH4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5-9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15-19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20-24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25-29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30-34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35-39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40-44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45-49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50-54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55-59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60-64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65-69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70-74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75-125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由快到慢正向流水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126-130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停止（无图案）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131-185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由慢到快反向流水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186-190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191-195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196-200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201-205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206-210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211-215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216-220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221-225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226-230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231-235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236-240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241-245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246-250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由慢到快抖动图案14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CH5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CH5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棱镜1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0-127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移开棱镜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棱镜1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CH6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CH6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棱镜1自转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0-127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0-400度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128-187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由快到慢正向流水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188-195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停止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由慢到快反向流水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CH7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CH7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棱镜2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0-127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移开棱镜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棱镜2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CH8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CH8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雾化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0-127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128-191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插入七彩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插入雾化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由远到近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X轴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0-540度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Y轴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0-270度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CH12</w:t>
            </w:r>
          </w:p>
        </w:tc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CH12</w:t>
            </w:r>
          </w:p>
        </w:tc>
        <w:tc>
          <w:tcPr>
            <w:tcW w:w="14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X轴微调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CH13</w:t>
            </w:r>
          </w:p>
        </w:tc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CH13</w:t>
            </w:r>
          </w:p>
        </w:tc>
        <w:tc>
          <w:tcPr>
            <w:tcW w:w="14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Y轴微调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CH14</w:t>
            </w:r>
          </w:p>
        </w:tc>
        <w:tc>
          <w:tcPr>
            <w:tcW w:w="133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CH14</w:t>
            </w:r>
          </w:p>
        </w:tc>
        <w:tc>
          <w:tcPr>
            <w:tcW w:w="145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以上内置程序，幅度小到大，CH15调速度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6-10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X摆动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Y摆动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16-20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XY摆动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21-25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横8字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26-31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坚8字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32-63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64-95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96-127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128-159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正方形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160-191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192-223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波浪形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CH15</w:t>
            </w:r>
          </w:p>
        </w:tc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CH15</w:t>
            </w:r>
          </w:p>
        </w:tc>
        <w:tc>
          <w:tcPr>
            <w:tcW w:w="145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6秒复位全部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CH16</w:t>
            </w:r>
          </w:p>
        </w:tc>
        <w:tc>
          <w:tcPr>
            <w:tcW w:w="133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CH16</w:t>
            </w:r>
          </w:p>
        </w:tc>
        <w:tc>
          <w:tcPr>
            <w:tcW w:w="145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26-100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6秒以上关灯炮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6秒以上开灯炮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CH17</w:t>
            </w:r>
          </w:p>
        </w:tc>
        <w:tc>
          <w:tcPr>
            <w:tcW w:w="145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XY速度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由快到慢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CH18</w:t>
            </w:r>
          </w:p>
        </w:tc>
        <w:tc>
          <w:tcPr>
            <w:tcW w:w="145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颜色速度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由快到慢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CH19</w:t>
            </w:r>
          </w:p>
        </w:tc>
        <w:tc>
          <w:tcPr>
            <w:tcW w:w="145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调焦速度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由快到慢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CH20</w:t>
            </w:r>
          </w:p>
        </w:tc>
        <w:tc>
          <w:tcPr>
            <w:tcW w:w="145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图案速度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由快到慢</w:t>
            </w:r>
          </w:p>
        </w:tc>
      </w:tr>
    </w:tbl>
    <w:p>
      <w:pPr>
        <w:pStyle w:val="33"/>
        <w:spacing w:before="62" w:after="62"/>
        <w:rPr>
          <w:rFonts w:hint="eastAsia"/>
        </w:rPr>
      </w:pPr>
      <w:r>
        <w:rPr>
          <w:rFonts w:hint="eastAsia"/>
        </w:rPr>
        <w:t>常见故障及使用注意</w:t>
      </w:r>
      <w:bookmarkEnd w:id="30"/>
      <w:bookmarkEnd w:id="31"/>
    </w:p>
    <w:p>
      <w:pPr>
        <w:pStyle w:val="3"/>
        <w:numPr>
          <w:ilvl w:val="1"/>
          <w:numId w:val="10"/>
        </w:numPr>
        <w:rPr>
          <w:rFonts w:hint="eastAsia"/>
        </w:rPr>
      </w:pPr>
      <w:bookmarkStart w:id="32" w:name="_Toc525107318"/>
      <w:bookmarkStart w:id="33" w:name="_Toc386526405"/>
      <w:r>
        <w:rPr>
          <w:rFonts w:hint="eastAsia"/>
        </w:rPr>
        <w:t>常见故障处理</w:t>
      </w:r>
      <w:bookmarkEnd w:id="32"/>
      <w:bookmarkEnd w:id="33"/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灯具内包含微电脑线路板、高压电源等专业部件，为了你的安全以及产品寿命，非专业人士切勿擅自拆卸灯具及相关配件。</w:t>
      </w:r>
    </w:p>
    <w:p>
      <w:pPr>
        <w:pStyle w:val="5"/>
        <w:tabs>
          <w:tab w:val="clear" w:pos="1062"/>
        </w:tabs>
        <w:ind w:left="85"/>
        <w:rPr>
          <w:rFonts w:hint="eastAsia"/>
        </w:rPr>
      </w:pPr>
      <w:r>
        <w:rPr>
          <w:rFonts w:hint="eastAsia"/>
        </w:rPr>
        <w:t>灯泡不亮（L</w:t>
      </w:r>
      <w:r>
        <w:t>ED</w:t>
      </w:r>
      <w:r>
        <w:rPr>
          <w:rFonts w:hint="eastAsia"/>
        </w:rPr>
        <w:t>光源除外）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可能原因：灯泡未完全冷却，或灯泡达寿命，处理如下：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因非正常操作，灯泡未完全冷却，应让灯体冷却10分钟以上，使其内部完全恢复到正常状态，然后再次启动电源即可；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检查灯泡是否达到使用寿命，应更换新的灯泡；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检查灯泡与点灯器线路是否漏电、脱落或接触不良；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更换新的点灯器。</w:t>
      </w:r>
    </w:p>
    <w:p>
      <w:pPr>
        <w:pStyle w:val="5"/>
        <w:tabs>
          <w:tab w:val="clear" w:pos="1062"/>
        </w:tabs>
        <w:ind w:left="85"/>
        <w:rPr>
          <w:rFonts w:hint="eastAsia"/>
        </w:rPr>
      </w:pPr>
      <w:r>
        <w:rPr>
          <w:rFonts w:hint="eastAsia"/>
        </w:rPr>
        <w:t>光束显得暗淡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可能原因：灯泡使用时间长或光路不干净，处理如下：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检查灯泡是否达到使用寿命，应更换新的灯泡；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检查光学部件或灯泡是否干净，灯泡等光学器件上是否堆积有灰尘，需定期对灯具内灯泡及各部件进行清洁保养。</w:t>
      </w:r>
    </w:p>
    <w:p>
      <w:pPr>
        <w:pStyle w:val="5"/>
        <w:tabs>
          <w:tab w:val="clear" w:pos="1062"/>
        </w:tabs>
        <w:ind w:left="85"/>
        <w:rPr>
          <w:rFonts w:hint="eastAsia"/>
        </w:rPr>
      </w:pPr>
      <w:r>
        <w:rPr>
          <w:rFonts w:hint="eastAsia"/>
        </w:rPr>
        <w:t>图案投射模糊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检查电子对焦通道值是否合适现在的投射距离。</w:t>
      </w:r>
    </w:p>
    <w:p>
      <w:pPr>
        <w:pStyle w:val="5"/>
        <w:tabs>
          <w:tab w:val="clear" w:pos="1062"/>
        </w:tabs>
        <w:ind w:left="85"/>
        <w:rPr>
          <w:rFonts w:hint="eastAsia"/>
        </w:rPr>
      </w:pPr>
      <w:r>
        <w:rPr>
          <w:rFonts w:hint="eastAsia"/>
        </w:rPr>
        <w:t>灯具间歇性地工作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可以原因：内部线路进入保护状态，处理如下：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检查风机是否正常运行或是否变脏，致灯具内部温度升高；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检查内部温度控制开关是否处于闭合状态；</w:t>
      </w:r>
    </w:p>
    <w:p>
      <w:pPr>
        <w:pStyle w:val="36"/>
        <w:numPr>
          <w:ilvl w:val="0"/>
          <w:numId w:val="4"/>
        </w:numPr>
        <w:spacing w:before="62" w:after="62"/>
      </w:pPr>
      <w:r>
        <w:rPr>
          <w:rFonts w:hint="eastAsia"/>
        </w:rPr>
        <w:t>检查灯泡是否达到使用寿命，更换新的灯泡。</w:t>
      </w:r>
    </w:p>
    <w:p>
      <w:pPr>
        <w:pStyle w:val="5"/>
        <w:tabs>
          <w:tab w:val="clear" w:pos="1062"/>
        </w:tabs>
        <w:ind w:left="85"/>
        <w:rPr>
          <w:rFonts w:hint="eastAsia"/>
        </w:rPr>
      </w:pPr>
      <w:r>
        <w:rPr>
          <w:rFonts w:hint="eastAsia"/>
        </w:rPr>
        <w:t>灯具正常复位后不接受控台的控制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可能原因：信号线故障或灯具参数设置不正常，处理如下：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检查起始地址码以及检查DMX信号线的连接情况（信号线线缆是否完好、佧侬头连接是否松动）；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加信号放大器、加120欧姆终端电阻；</w:t>
      </w:r>
    </w:p>
    <w:p>
      <w:pPr>
        <w:pStyle w:val="5"/>
        <w:tabs>
          <w:tab w:val="clear" w:pos="1062"/>
        </w:tabs>
        <w:ind w:left="85"/>
        <w:rPr>
          <w:rFonts w:hint="eastAsia"/>
        </w:rPr>
      </w:pPr>
      <w:r>
        <w:rPr>
          <w:rFonts w:hint="eastAsia"/>
        </w:rPr>
        <w:t>灯具不能启动</w:t>
      </w:r>
    </w:p>
    <w:p>
      <w:pPr>
        <w:pStyle w:val="36"/>
        <w:spacing w:before="62" w:after="62"/>
        <w:rPr>
          <w:rFonts w:hint="eastAsia"/>
        </w:rPr>
      </w:pPr>
      <w:r>
        <w:rPr>
          <w:rFonts w:hint="eastAsia"/>
        </w:rPr>
        <w:t>可以原因：电源线路不良，处理如下：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检查电源输入插座上的保险是否熔断，更换保险；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灯具在长途运输中因振动而导致线路接触不良</w:t>
      </w:r>
    </w:p>
    <w:p>
      <w:pPr>
        <w:pStyle w:val="36"/>
        <w:numPr>
          <w:ilvl w:val="0"/>
          <w:numId w:val="4"/>
        </w:numPr>
        <w:spacing w:before="62" w:after="62"/>
        <w:rPr>
          <w:rFonts w:hint="eastAsia"/>
        </w:rPr>
      </w:pPr>
      <w:r>
        <w:rPr>
          <w:rFonts w:hint="eastAsia"/>
        </w:rPr>
        <w:t>检查输入电源，电脑板等接插器件。</w:t>
      </w:r>
    </w:p>
    <w:p>
      <w:pPr>
        <w:pStyle w:val="36"/>
        <w:spacing w:before="62" w:after="62"/>
        <w:ind w:firstLine="0"/>
        <w:rPr>
          <w:rFonts w:hint="eastAsia"/>
        </w:rPr>
      </w:pPr>
    </w:p>
    <w:p>
      <w:pPr>
        <w:pStyle w:val="3"/>
        <w:tabs>
          <w:tab w:val="clear" w:pos="578"/>
        </w:tabs>
        <w:rPr>
          <w:rFonts w:hint="eastAsia"/>
        </w:rPr>
      </w:pPr>
      <w:bookmarkStart w:id="34" w:name="_Toc386526406"/>
      <w:bookmarkStart w:id="35" w:name="_Toc525107319"/>
      <w:r>
        <w:rPr>
          <w:rFonts w:hint="eastAsia"/>
        </w:rPr>
        <w:t>使用注意事项</w:t>
      </w:r>
      <w:bookmarkEnd w:id="34"/>
      <w:bookmarkEnd w:id="35"/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检查当地电源是否符合产品额定电压要求，漏电保护器、过流保护器等符合所带负载要求；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请勿使用绝缘层已损坏的电源线，不能将电源线搭接在其它导线上；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灯具采用的是强风制冷，容易积灰尘，必须每月进行一次清洁，特别是散热风口，否则会因积灰尘堵塞，导致散热不良，使灯具出现异常。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安装灯具时，固定螺丝一定要紧固，并配加安全索，并定时检查；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灯具在进行安装定位时，灯具表面上任何一点与任何易烧易爆物，保持最小距离为10米，离照射物距离为2.5米， 请不要将灯具直接安装在可燃物质表面上；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灯具连续工作时间建议不要超过10小时，连续启动灯具间隔时间应不得小于10分钟，否则会因为灯泡过热保护而不能正常触发；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 xml:space="preserve">使用开关阀闭关时间不应该超过5分钟，如果需要闭光较长时间，应使用控台（灯炮控制通道）关闭灯炮； 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为了保证多台灯具更好地遵从场景效果，灯具不应该一直处于未完成当前场景，即开始下一个场景动作，最好这种状态不要超过3分钟，确保多台灯具可同步运行；</w:t>
      </w:r>
    </w:p>
    <w:p>
      <w:pPr>
        <w:numPr>
          <w:ilvl w:val="0"/>
          <w:numId w:val="4"/>
        </w:numPr>
      </w:pPr>
      <w:r>
        <w:rPr>
          <w:rFonts w:hint="eastAsia"/>
        </w:rPr>
        <w:t>使用过程中，如灯具出现异常应及时停止使用灯具，防止诱发其它故障。</w:t>
      </w:r>
    </w:p>
    <w:p>
      <w:pPr>
        <w:pStyle w:val="3"/>
        <w:tabs>
          <w:tab w:val="clear" w:pos="578"/>
        </w:tabs>
      </w:pPr>
      <w:bookmarkStart w:id="36" w:name="_Toc525107320"/>
      <w:r>
        <w:t>RDM</w:t>
      </w:r>
      <w:r>
        <w:rPr>
          <w:rFonts w:hint="eastAsia"/>
        </w:rPr>
        <w:t>使用注意事项</w:t>
      </w:r>
      <w:bookmarkEnd w:id="36"/>
    </w:p>
    <w:p>
      <w:pPr>
        <w:pStyle w:val="36"/>
        <w:spacing w:before="62" w:after="62"/>
      </w:pPr>
      <w:r>
        <w:rPr>
          <w:rFonts w:hint="eastAsia"/>
        </w:rPr>
        <w:t>RDM是DMX512-A协议的扩展版本，是远程设备管理（</w:t>
      </w:r>
      <w:r>
        <w:t>Remote  Device Management</w:t>
      </w:r>
      <w:r>
        <w:rPr>
          <w:rFonts w:hint="eastAsia"/>
        </w:rPr>
        <w:t>）协议，传统D</w:t>
      </w:r>
      <w:r>
        <w:t>MX512</w:t>
      </w:r>
      <w:r>
        <w:rPr>
          <w:rFonts w:hint="eastAsia"/>
        </w:rPr>
        <w:t>协议通信是单向通信，协议基于R</w:t>
      </w:r>
      <w:r>
        <w:t>S-485</w:t>
      </w:r>
      <w:r>
        <w:rPr>
          <w:rFonts w:hint="eastAsia"/>
        </w:rPr>
        <w:t>总线，R</w:t>
      </w:r>
      <w:r>
        <w:t>S-485</w:t>
      </w:r>
      <w:r>
        <w:rPr>
          <w:rFonts w:hint="eastAsia"/>
        </w:rPr>
        <w:t>为分时多点、半双工协议，同一时间只允许一个端口为主机输出，所以，使用R</w:t>
      </w:r>
      <w:r>
        <w:t>DM</w:t>
      </w:r>
      <w:r>
        <w:rPr>
          <w:rFonts w:hint="eastAsia"/>
        </w:rPr>
        <w:t>时要注意以下几点：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要使用支持R</w:t>
      </w:r>
      <w:r>
        <w:t>DM</w:t>
      </w:r>
      <w:r>
        <w:rPr>
          <w:rFonts w:hint="eastAsia"/>
        </w:rPr>
        <w:t>协议主机的控台或主机设备；</w:t>
      </w:r>
    </w:p>
    <w:p>
      <w:pPr>
        <w:numPr>
          <w:ilvl w:val="0"/>
          <w:numId w:val="4"/>
        </w:numPr>
      </w:pPr>
      <w:r>
        <w:rPr>
          <w:rFonts w:hint="eastAsia"/>
        </w:rPr>
        <w:t>要使用双向信号放大器，传统单向信号放大器不适用</w:t>
      </w:r>
      <w:r>
        <w:t>RDM</w:t>
      </w:r>
      <w:r>
        <w:rPr>
          <w:rFonts w:hint="eastAsia"/>
        </w:rPr>
        <w:t>协议，因为R</w:t>
      </w:r>
      <w:r>
        <w:t>MD</w:t>
      </w:r>
      <w:r>
        <w:rPr>
          <w:rFonts w:hint="eastAsia"/>
        </w:rPr>
        <w:t>协议需要反馈数据，使用了单向放大器会阻隔返回的数据，导致搜索不到灯具；</w:t>
      </w:r>
    </w:p>
    <w:p>
      <w:pPr>
        <w:numPr>
          <w:ilvl w:val="0"/>
          <w:numId w:val="4"/>
        </w:numPr>
      </w:pPr>
      <w:r>
        <w:rPr>
          <w:rFonts w:hint="eastAsia"/>
        </w:rPr>
        <w:t>所有灯具必须设置为D</w:t>
      </w:r>
      <w:r>
        <w:t>MX</w:t>
      </w:r>
      <w:r>
        <w:rPr>
          <w:rFonts w:hint="eastAsia"/>
        </w:rPr>
        <w:t>模式，保证信号线上只有一台主机；</w:t>
      </w:r>
    </w:p>
    <w:p>
      <w:pPr>
        <w:numPr>
          <w:ilvl w:val="0"/>
          <w:numId w:val="4"/>
        </w:numPr>
      </w:pPr>
      <w:r>
        <w:rPr>
          <w:rFonts w:hint="eastAsia"/>
        </w:rPr>
        <w:t>终端插头的端子2和3之间必须插入一个120ohm的阻抗匹配电阻，当信号线比较长时，减少信号反射会使用差分信号更稳定，有利于通信的质量；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当出现灯具接受D</w:t>
      </w:r>
      <w:r>
        <w:t>M</w:t>
      </w:r>
      <w:r>
        <w:rPr>
          <w:rFonts w:hint="eastAsia"/>
        </w:rPr>
        <w:t>X控制，但不能R</w:t>
      </w:r>
      <w:r>
        <w:t>DM</w:t>
      </w:r>
      <w:r>
        <w:rPr>
          <w:rFonts w:hint="eastAsia"/>
        </w:rPr>
        <w:t>搜索灯具，先排查信号放大器，再排查信号线的2、</w:t>
      </w:r>
      <w:r>
        <w:t>3</w:t>
      </w:r>
      <w:r>
        <w:rPr>
          <w:rFonts w:hint="eastAsia"/>
        </w:rPr>
        <w:t>线是否有条线接触不良。</w:t>
      </w:r>
    </w:p>
    <w:sectPr>
      <w:headerReference r:id="rId4" w:type="default"/>
      <w:footerReference r:id="rId5" w:type="default"/>
      <w:pgSz w:w="11907" w:h="16840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right" w:y="1"/>
      <w:rPr>
        <w:rStyle w:val="23"/>
      </w:rPr>
    </w:pPr>
    <w:r>
      <w:fldChar w:fldCharType="begin"/>
    </w:r>
    <w:r>
      <w:rPr>
        <w:rStyle w:val="23"/>
      </w:rPr>
      <w:instrText xml:space="preserve">PAGE  </w:instrText>
    </w:r>
    <w:r>
      <w:fldChar w:fldCharType="end"/>
    </w:r>
  </w:p>
  <w:p>
    <w:pPr>
      <w:pStyle w:val="1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right" w:y="1"/>
      <w:rPr>
        <w:rStyle w:val="23"/>
      </w:rPr>
    </w:pPr>
  </w:p>
  <w:p>
    <w:pPr>
      <w:pStyle w:val="14"/>
      <w:ind w:right="360"/>
      <w:jc w:val="center"/>
      <w:rPr>
        <w:rFonts w:hint="eastAsia"/>
      </w:rPr>
    </w:pPr>
    <w:r>
      <w:rPr>
        <w:rStyle w:val="23"/>
        <w:rFonts w:hint="eastAsia"/>
      </w:rPr>
      <w:t>第</w:t>
    </w:r>
    <w:r>
      <w:fldChar w:fldCharType="begin"/>
    </w:r>
    <w:r>
      <w:rPr>
        <w:rStyle w:val="23"/>
      </w:rPr>
      <w:instrText xml:space="preserve"> PAGE </w:instrText>
    </w:r>
    <w:r>
      <w:fldChar w:fldCharType="separate"/>
    </w:r>
    <w:r>
      <w:rPr>
        <w:rStyle w:val="23"/>
        <w:lang/>
      </w:rPr>
      <w:t>10</w:t>
    </w:r>
    <w:r>
      <w:fldChar w:fldCharType="end"/>
    </w:r>
    <w:r>
      <w:rPr>
        <w:rStyle w:val="23"/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rPr>
        <w:rFonts w:hint="eastAsia"/>
      </w:rPr>
    </w:pPr>
    <w:r>
      <w:rPr>
        <w:rFonts w:hint="eastAsia"/>
      </w:rPr>
      <w:t>灯具使用说明书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45B68"/>
    <w:multiLevelType w:val="multilevel"/>
    <w:tmpl w:val="00945B68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B4E2BBC"/>
    <w:multiLevelType w:val="multilevel"/>
    <w:tmpl w:val="1B4E2BB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">
    <w:nsid w:val="25BF504D"/>
    <w:multiLevelType w:val="multilevel"/>
    <w:tmpl w:val="25BF504D"/>
    <w:lvl w:ilvl="0" w:tentative="0">
      <w:start w:val="1"/>
      <w:numFmt w:val="decimal"/>
      <w:pStyle w:val="2"/>
      <w:suff w:val="space"/>
      <w:lvlText w:val="第%1章"/>
      <w:lvlJc w:val="left"/>
      <w:pPr>
        <w:ind w:left="200" w:firstLine="0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778"/>
        </w:tabs>
        <w:ind w:left="200" w:firstLine="0"/>
      </w:pPr>
      <w:rPr>
        <w:rFonts w:hint="eastAsia"/>
      </w:rPr>
    </w:lvl>
    <w:lvl w:ilvl="2" w:tentative="0">
      <w:start w:val="1"/>
      <w:numFmt w:val="decimal"/>
      <w:pStyle w:val="4"/>
      <w:lvlText w:val="%3."/>
      <w:lvlJc w:val="left"/>
      <w:pPr>
        <w:tabs>
          <w:tab w:val="left" w:pos="737"/>
        </w:tabs>
        <w:ind w:left="200" w:firstLine="0"/>
      </w:pPr>
      <w:rPr>
        <w:rFonts w:hint="eastAsia"/>
      </w:rPr>
    </w:lvl>
    <w:lvl w:ilvl="3" w:tentative="0">
      <w:start w:val="1"/>
      <w:numFmt w:val="decimal"/>
      <w:pStyle w:val="5"/>
      <w:lvlText w:val="%4."/>
      <w:lvlJc w:val="left"/>
      <w:pPr>
        <w:tabs>
          <w:tab w:val="left" w:pos="1062"/>
        </w:tabs>
        <w:ind w:left="200" w:firstLine="42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192"/>
        </w:tabs>
        <w:ind w:left="11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334"/>
        </w:tabs>
        <w:ind w:left="13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476"/>
        </w:tabs>
        <w:ind w:left="14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618"/>
        </w:tabs>
        <w:ind w:left="16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759"/>
        </w:tabs>
        <w:ind w:left="1759" w:hanging="1559"/>
      </w:pPr>
      <w:rPr>
        <w:rFonts w:hint="eastAsia"/>
      </w:rPr>
    </w:lvl>
  </w:abstractNum>
  <w:abstractNum w:abstractNumId="3">
    <w:nsid w:val="48325DF6"/>
    <w:multiLevelType w:val="multilevel"/>
    <w:tmpl w:val="48325DF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4">
    <w:nsid w:val="6796234C"/>
    <w:multiLevelType w:val="multilevel"/>
    <w:tmpl w:val="6796234C"/>
    <w:lvl w:ilvl="0" w:tentative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lvlText w:val="%2."/>
      <w:lvlJc w:val="left"/>
      <w:pPr>
        <w:tabs>
          <w:tab w:val="left" w:pos="578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578"/>
        </w:tabs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62"/>
        </w:tabs>
        <w:ind w:left="0" w:firstLine="42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5">
    <w:nsid w:val="6DC90EBA"/>
    <w:multiLevelType w:val="multilevel"/>
    <w:tmpl w:val="6DC90E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4"/>
    <w:lvlOverride w:ilvl="1">
      <w:startOverride w:val="1"/>
    </w:lvlOverride>
  </w:num>
  <w:num w:numId="6">
    <w:abstractNumId w:val="1"/>
  </w:num>
  <w:num w:numId="7">
    <w:abstractNumId w:val="3"/>
  </w:num>
  <w:num w:numId="8">
    <w:abstractNumId w:val="2"/>
    <w:lvlOverride w:ilvl="2">
      <w:startOverride w:val="1"/>
    </w:lvlOverride>
  </w:num>
  <w:num w:numId="9">
    <w:abstractNumId w:val="4"/>
    <w:lvlOverride w:ilvl="1">
      <w:startOverride w:val="1"/>
    </w:lvlOverride>
  </w:num>
  <w:num w:numId="10">
    <w:abstractNumId w:val="4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YWM4NmY3NzdkNzIzOWRmYjE4ODdkMTAzNDMzYWIifQ=="/>
  </w:docVars>
  <w:rsids>
    <w:rsidRoot w:val="00C401FD"/>
    <w:rsid w:val="00002AC3"/>
    <w:rsid w:val="00006E2A"/>
    <w:rsid w:val="00007875"/>
    <w:rsid w:val="000119C2"/>
    <w:rsid w:val="0001357C"/>
    <w:rsid w:val="0002126D"/>
    <w:rsid w:val="00021F17"/>
    <w:rsid w:val="00032650"/>
    <w:rsid w:val="00040A49"/>
    <w:rsid w:val="00046593"/>
    <w:rsid w:val="00050A29"/>
    <w:rsid w:val="00056FF6"/>
    <w:rsid w:val="0006019E"/>
    <w:rsid w:val="000711D9"/>
    <w:rsid w:val="00077C40"/>
    <w:rsid w:val="00090669"/>
    <w:rsid w:val="00092076"/>
    <w:rsid w:val="00092F98"/>
    <w:rsid w:val="000A1C9C"/>
    <w:rsid w:val="000A3423"/>
    <w:rsid w:val="000A4535"/>
    <w:rsid w:val="000B13AD"/>
    <w:rsid w:val="000B2EA4"/>
    <w:rsid w:val="000B71E3"/>
    <w:rsid w:val="000E708A"/>
    <w:rsid w:val="000F5800"/>
    <w:rsid w:val="00101528"/>
    <w:rsid w:val="00104652"/>
    <w:rsid w:val="001156F8"/>
    <w:rsid w:val="001158F3"/>
    <w:rsid w:val="00144FB8"/>
    <w:rsid w:val="001454A3"/>
    <w:rsid w:val="00157E43"/>
    <w:rsid w:val="00164DD0"/>
    <w:rsid w:val="00167B96"/>
    <w:rsid w:val="00177011"/>
    <w:rsid w:val="00177F55"/>
    <w:rsid w:val="00185FB0"/>
    <w:rsid w:val="00190AC8"/>
    <w:rsid w:val="00196883"/>
    <w:rsid w:val="001A05F2"/>
    <w:rsid w:val="001A38AF"/>
    <w:rsid w:val="001A6F47"/>
    <w:rsid w:val="001B27D3"/>
    <w:rsid w:val="001C17A6"/>
    <w:rsid w:val="001D2B7F"/>
    <w:rsid w:val="001D66A0"/>
    <w:rsid w:val="001E66FF"/>
    <w:rsid w:val="001F0C1E"/>
    <w:rsid w:val="001F3CCD"/>
    <w:rsid w:val="001F3D9E"/>
    <w:rsid w:val="001F50E9"/>
    <w:rsid w:val="001F5BE6"/>
    <w:rsid w:val="00213050"/>
    <w:rsid w:val="00213567"/>
    <w:rsid w:val="002142FC"/>
    <w:rsid w:val="00223B8B"/>
    <w:rsid w:val="00223C35"/>
    <w:rsid w:val="0024024C"/>
    <w:rsid w:val="00260010"/>
    <w:rsid w:val="002739FC"/>
    <w:rsid w:val="00284F70"/>
    <w:rsid w:val="0028573F"/>
    <w:rsid w:val="002905AE"/>
    <w:rsid w:val="00292A13"/>
    <w:rsid w:val="0029318C"/>
    <w:rsid w:val="002969D3"/>
    <w:rsid w:val="002A5371"/>
    <w:rsid w:val="002C35A7"/>
    <w:rsid w:val="002C3CD9"/>
    <w:rsid w:val="002C64B2"/>
    <w:rsid w:val="002D1E6D"/>
    <w:rsid w:val="002D5437"/>
    <w:rsid w:val="002E0682"/>
    <w:rsid w:val="002E0F66"/>
    <w:rsid w:val="002E1059"/>
    <w:rsid w:val="002E66B2"/>
    <w:rsid w:val="002E7C52"/>
    <w:rsid w:val="002F3652"/>
    <w:rsid w:val="002F71D2"/>
    <w:rsid w:val="00303287"/>
    <w:rsid w:val="00305B4A"/>
    <w:rsid w:val="00306970"/>
    <w:rsid w:val="00307269"/>
    <w:rsid w:val="003160BC"/>
    <w:rsid w:val="00316E2C"/>
    <w:rsid w:val="003210BD"/>
    <w:rsid w:val="0033075F"/>
    <w:rsid w:val="00335177"/>
    <w:rsid w:val="0033794F"/>
    <w:rsid w:val="00343594"/>
    <w:rsid w:val="00351241"/>
    <w:rsid w:val="00364942"/>
    <w:rsid w:val="003655FE"/>
    <w:rsid w:val="00365CCA"/>
    <w:rsid w:val="003701B0"/>
    <w:rsid w:val="00376814"/>
    <w:rsid w:val="003906CB"/>
    <w:rsid w:val="00391888"/>
    <w:rsid w:val="003A336B"/>
    <w:rsid w:val="003A37A8"/>
    <w:rsid w:val="003C29BA"/>
    <w:rsid w:val="003D31CA"/>
    <w:rsid w:val="003E18C0"/>
    <w:rsid w:val="003E24DB"/>
    <w:rsid w:val="003E5C84"/>
    <w:rsid w:val="00401568"/>
    <w:rsid w:val="00402D28"/>
    <w:rsid w:val="00403C99"/>
    <w:rsid w:val="0040602C"/>
    <w:rsid w:val="004062BB"/>
    <w:rsid w:val="004107C6"/>
    <w:rsid w:val="00410F4D"/>
    <w:rsid w:val="0041163D"/>
    <w:rsid w:val="00414D29"/>
    <w:rsid w:val="00415B4E"/>
    <w:rsid w:val="00415BD7"/>
    <w:rsid w:val="00415DCE"/>
    <w:rsid w:val="00422368"/>
    <w:rsid w:val="0042429C"/>
    <w:rsid w:val="004253B4"/>
    <w:rsid w:val="00431530"/>
    <w:rsid w:val="004315FE"/>
    <w:rsid w:val="00437EBE"/>
    <w:rsid w:val="0044057C"/>
    <w:rsid w:val="00445689"/>
    <w:rsid w:val="00452520"/>
    <w:rsid w:val="004616D6"/>
    <w:rsid w:val="00461D9F"/>
    <w:rsid w:val="0047181C"/>
    <w:rsid w:val="00472208"/>
    <w:rsid w:val="004737D9"/>
    <w:rsid w:val="00480C79"/>
    <w:rsid w:val="00487058"/>
    <w:rsid w:val="004901AB"/>
    <w:rsid w:val="004A0920"/>
    <w:rsid w:val="004A1968"/>
    <w:rsid w:val="004A261D"/>
    <w:rsid w:val="004A53C5"/>
    <w:rsid w:val="004A5F92"/>
    <w:rsid w:val="004B3700"/>
    <w:rsid w:val="004B607D"/>
    <w:rsid w:val="004C054B"/>
    <w:rsid w:val="004C41D6"/>
    <w:rsid w:val="004C6259"/>
    <w:rsid w:val="004D1E7D"/>
    <w:rsid w:val="004D34BC"/>
    <w:rsid w:val="004D3893"/>
    <w:rsid w:val="004E357B"/>
    <w:rsid w:val="004E6A5B"/>
    <w:rsid w:val="004F3C95"/>
    <w:rsid w:val="004F421E"/>
    <w:rsid w:val="004F486D"/>
    <w:rsid w:val="005004F9"/>
    <w:rsid w:val="005049CF"/>
    <w:rsid w:val="0051192A"/>
    <w:rsid w:val="00513131"/>
    <w:rsid w:val="005149B6"/>
    <w:rsid w:val="00515228"/>
    <w:rsid w:val="0051600A"/>
    <w:rsid w:val="00516BF6"/>
    <w:rsid w:val="005341A8"/>
    <w:rsid w:val="005358DB"/>
    <w:rsid w:val="00535B82"/>
    <w:rsid w:val="00541EE7"/>
    <w:rsid w:val="00551027"/>
    <w:rsid w:val="005541E9"/>
    <w:rsid w:val="005573B3"/>
    <w:rsid w:val="005575EA"/>
    <w:rsid w:val="0056082D"/>
    <w:rsid w:val="00561B89"/>
    <w:rsid w:val="005622B3"/>
    <w:rsid w:val="005624ED"/>
    <w:rsid w:val="00563BCA"/>
    <w:rsid w:val="00563F9F"/>
    <w:rsid w:val="00564183"/>
    <w:rsid w:val="0056531F"/>
    <w:rsid w:val="00577502"/>
    <w:rsid w:val="00581632"/>
    <w:rsid w:val="00581658"/>
    <w:rsid w:val="00582D7F"/>
    <w:rsid w:val="0058336E"/>
    <w:rsid w:val="0058777B"/>
    <w:rsid w:val="00593BE9"/>
    <w:rsid w:val="00596A27"/>
    <w:rsid w:val="00597B4E"/>
    <w:rsid w:val="005A05EB"/>
    <w:rsid w:val="005A2EFF"/>
    <w:rsid w:val="005B4D67"/>
    <w:rsid w:val="005B623B"/>
    <w:rsid w:val="005C0AEA"/>
    <w:rsid w:val="005C3808"/>
    <w:rsid w:val="005C4231"/>
    <w:rsid w:val="005D0F8A"/>
    <w:rsid w:val="005E14AE"/>
    <w:rsid w:val="005F03DB"/>
    <w:rsid w:val="005F0F8C"/>
    <w:rsid w:val="005F5F6B"/>
    <w:rsid w:val="005F6D6A"/>
    <w:rsid w:val="00607D9F"/>
    <w:rsid w:val="006154BA"/>
    <w:rsid w:val="00622AAC"/>
    <w:rsid w:val="00624853"/>
    <w:rsid w:val="00626400"/>
    <w:rsid w:val="00634A56"/>
    <w:rsid w:val="006364B2"/>
    <w:rsid w:val="00645E5F"/>
    <w:rsid w:val="0065656C"/>
    <w:rsid w:val="00660850"/>
    <w:rsid w:val="00661E47"/>
    <w:rsid w:val="006662E1"/>
    <w:rsid w:val="00667FEF"/>
    <w:rsid w:val="006729E5"/>
    <w:rsid w:val="00674E5B"/>
    <w:rsid w:val="0068214A"/>
    <w:rsid w:val="0068260F"/>
    <w:rsid w:val="00684FBE"/>
    <w:rsid w:val="0069603A"/>
    <w:rsid w:val="0069629F"/>
    <w:rsid w:val="006A25AE"/>
    <w:rsid w:val="006B48A4"/>
    <w:rsid w:val="006B5E18"/>
    <w:rsid w:val="006C0987"/>
    <w:rsid w:val="006C0BAF"/>
    <w:rsid w:val="006D372A"/>
    <w:rsid w:val="006D7D2E"/>
    <w:rsid w:val="006E21EB"/>
    <w:rsid w:val="006E498C"/>
    <w:rsid w:val="006F2DFD"/>
    <w:rsid w:val="006F3066"/>
    <w:rsid w:val="006F5047"/>
    <w:rsid w:val="00713D8F"/>
    <w:rsid w:val="00713E54"/>
    <w:rsid w:val="00720DF9"/>
    <w:rsid w:val="00730AF4"/>
    <w:rsid w:val="00730EFC"/>
    <w:rsid w:val="007316B9"/>
    <w:rsid w:val="00731729"/>
    <w:rsid w:val="00740A56"/>
    <w:rsid w:val="0075338E"/>
    <w:rsid w:val="00753D85"/>
    <w:rsid w:val="007721D1"/>
    <w:rsid w:val="00780F6D"/>
    <w:rsid w:val="0078294D"/>
    <w:rsid w:val="00783D92"/>
    <w:rsid w:val="007847A9"/>
    <w:rsid w:val="00785558"/>
    <w:rsid w:val="007941C2"/>
    <w:rsid w:val="00796917"/>
    <w:rsid w:val="007A3E88"/>
    <w:rsid w:val="007A4C75"/>
    <w:rsid w:val="007B4E1F"/>
    <w:rsid w:val="007C376E"/>
    <w:rsid w:val="007C4E0C"/>
    <w:rsid w:val="007D038F"/>
    <w:rsid w:val="007D1861"/>
    <w:rsid w:val="007D61BD"/>
    <w:rsid w:val="007E4F69"/>
    <w:rsid w:val="007E51F7"/>
    <w:rsid w:val="007E72ED"/>
    <w:rsid w:val="007F0735"/>
    <w:rsid w:val="007F0BAC"/>
    <w:rsid w:val="007F10DF"/>
    <w:rsid w:val="007F26BF"/>
    <w:rsid w:val="007F2ACE"/>
    <w:rsid w:val="007F56A1"/>
    <w:rsid w:val="0080083E"/>
    <w:rsid w:val="00800F8A"/>
    <w:rsid w:val="00803BF7"/>
    <w:rsid w:val="00804C86"/>
    <w:rsid w:val="00806868"/>
    <w:rsid w:val="0081523A"/>
    <w:rsid w:val="00820043"/>
    <w:rsid w:val="008212F1"/>
    <w:rsid w:val="00824028"/>
    <w:rsid w:val="008301E3"/>
    <w:rsid w:val="00830BCA"/>
    <w:rsid w:val="00830BD9"/>
    <w:rsid w:val="00832C01"/>
    <w:rsid w:val="00837047"/>
    <w:rsid w:val="00837A4A"/>
    <w:rsid w:val="00837C32"/>
    <w:rsid w:val="00850433"/>
    <w:rsid w:val="008559D9"/>
    <w:rsid w:val="00882EB0"/>
    <w:rsid w:val="008843CA"/>
    <w:rsid w:val="00884E1D"/>
    <w:rsid w:val="008952C6"/>
    <w:rsid w:val="00895EB9"/>
    <w:rsid w:val="008972D5"/>
    <w:rsid w:val="0089732B"/>
    <w:rsid w:val="008A0636"/>
    <w:rsid w:val="008B0337"/>
    <w:rsid w:val="008B4E64"/>
    <w:rsid w:val="008C7FC9"/>
    <w:rsid w:val="008D6048"/>
    <w:rsid w:val="008D63FD"/>
    <w:rsid w:val="008D74F9"/>
    <w:rsid w:val="008E13A1"/>
    <w:rsid w:val="008F0213"/>
    <w:rsid w:val="008F7617"/>
    <w:rsid w:val="009003F4"/>
    <w:rsid w:val="00906287"/>
    <w:rsid w:val="0090650A"/>
    <w:rsid w:val="00914170"/>
    <w:rsid w:val="009170BA"/>
    <w:rsid w:val="0092689E"/>
    <w:rsid w:val="00930306"/>
    <w:rsid w:val="00940515"/>
    <w:rsid w:val="0094498F"/>
    <w:rsid w:val="009468B8"/>
    <w:rsid w:val="00947F67"/>
    <w:rsid w:val="00954EE0"/>
    <w:rsid w:val="009607D6"/>
    <w:rsid w:val="009720D7"/>
    <w:rsid w:val="009738DF"/>
    <w:rsid w:val="009A202D"/>
    <w:rsid w:val="009A3AF0"/>
    <w:rsid w:val="009B3440"/>
    <w:rsid w:val="009B5329"/>
    <w:rsid w:val="009C3C9D"/>
    <w:rsid w:val="009D69B4"/>
    <w:rsid w:val="009F22C0"/>
    <w:rsid w:val="00A003A4"/>
    <w:rsid w:val="00A00DDD"/>
    <w:rsid w:val="00A10CC7"/>
    <w:rsid w:val="00A121ED"/>
    <w:rsid w:val="00A1290F"/>
    <w:rsid w:val="00A278D9"/>
    <w:rsid w:val="00A32F8A"/>
    <w:rsid w:val="00A429DB"/>
    <w:rsid w:val="00A43D8F"/>
    <w:rsid w:val="00A50518"/>
    <w:rsid w:val="00A60D50"/>
    <w:rsid w:val="00A66585"/>
    <w:rsid w:val="00A675A6"/>
    <w:rsid w:val="00A713AD"/>
    <w:rsid w:val="00A73358"/>
    <w:rsid w:val="00A84388"/>
    <w:rsid w:val="00A87E57"/>
    <w:rsid w:val="00AA0A25"/>
    <w:rsid w:val="00AA4F93"/>
    <w:rsid w:val="00AA5519"/>
    <w:rsid w:val="00AB238D"/>
    <w:rsid w:val="00AB252A"/>
    <w:rsid w:val="00AB63C6"/>
    <w:rsid w:val="00AB7DC6"/>
    <w:rsid w:val="00AC2C7E"/>
    <w:rsid w:val="00AC70C8"/>
    <w:rsid w:val="00AD1BBA"/>
    <w:rsid w:val="00AD7D39"/>
    <w:rsid w:val="00AE2ECF"/>
    <w:rsid w:val="00AE52C4"/>
    <w:rsid w:val="00B05646"/>
    <w:rsid w:val="00B056B3"/>
    <w:rsid w:val="00B16B0B"/>
    <w:rsid w:val="00B16F51"/>
    <w:rsid w:val="00B33CEC"/>
    <w:rsid w:val="00B440D3"/>
    <w:rsid w:val="00B526A2"/>
    <w:rsid w:val="00B53D5E"/>
    <w:rsid w:val="00B61E66"/>
    <w:rsid w:val="00B62193"/>
    <w:rsid w:val="00B62EFE"/>
    <w:rsid w:val="00B630C6"/>
    <w:rsid w:val="00B640D5"/>
    <w:rsid w:val="00B64389"/>
    <w:rsid w:val="00B70730"/>
    <w:rsid w:val="00B71406"/>
    <w:rsid w:val="00B8031B"/>
    <w:rsid w:val="00B83ECF"/>
    <w:rsid w:val="00B862DD"/>
    <w:rsid w:val="00B86A92"/>
    <w:rsid w:val="00B96699"/>
    <w:rsid w:val="00BB0AB1"/>
    <w:rsid w:val="00BB733B"/>
    <w:rsid w:val="00BC2FCA"/>
    <w:rsid w:val="00BD229B"/>
    <w:rsid w:val="00BD3639"/>
    <w:rsid w:val="00BD5B6C"/>
    <w:rsid w:val="00BE3D11"/>
    <w:rsid w:val="00BE655B"/>
    <w:rsid w:val="00BE668F"/>
    <w:rsid w:val="00BE749F"/>
    <w:rsid w:val="00C14554"/>
    <w:rsid w:val="00C148CF"/>
    <w:rsid w:val="00C14EDD"/>
    <w:rsid w:val="00C21F2D"/>
    <w:rsid w:val="00C2374F"/>
    <w:rsid w:val="00C35580"/>
    <w:rsid w:val="00C366A8"/>
    <w:rsid w:val="00C3689E"/>
    <w:rsid w:val="00C401FD"/>
    <w:rsid w:val="00C40483"/>
    <w:rsid w:val="00C44A5D"/>
    <w:rsid w:val="00C468E7"/>
    <w:rsid w:val="00C503B7"/>
    <w:rsid w:val="00C54546"/>
    <w:rsid w:val="00C549DA"/>
    <w:rsid w:val="00C66E9B"/>
    <w:rsid w:val="00C7108C"/>
    <w:rsid w:val="00C73641"/>
    <w:rsid w:val="00C73C68"/>
    <w:rsid w:val="00C74F1A"/>
    <w:rsid w:val="00C76C1F"/>
    <w:rsid w:val="00C8433C"/>
    <w:rsid w:val="00C858DB"/>
    <w:rsid w:val="00C96D63"/>
    <w:rsid w:val="00CA0469"/>
    <w:rsid w:val="00CA2963"/>
    <w:rsid w:val="00CA36E5"/>
    <w:rsid w:val="00CA461F"/>
    <w:rsid w:val="00CB7E3F"/>
    <w:rsid w:val="00CC0A45"/>
    <w:rsid w:val="00CC2AB8"/>
    <w:rsid w:val="00CD2290"/>
    <w:rsid w:val="00CD373F"/>
    <w:rsid w:val="00CE15BD"/>
    <w:rsid w:val="00CE7198"/>
    <w:rsid w:val="00CF3873"/>
    <w:rsid w:val="00D07453"/>
    <w:rsid w:val="00D1144C"/>
    <w:rsid w:val="00D14B3A"/>
    <w:rsid w:val="00D16605"/>
    <w:rsid w:val="00D314CF"/>
    <w:rsid w:val="00D335E4"/>
    <w:rsid w:val="00D34211"/>
    <w:rsid w:val="00D42531"/>
    <w:rsid w:val="00D42658"/>
    <w:rsid w:val="00D46E6A"/>
    <w:rsid w:val="00D52C9E"/>
    <w:rsid w:val="00D53CC9"/>
    <w:rsid w:val="00D542F2"/>
    <w:rsid w:val="00D57CB7"/>
    <w:rsid w:val="00D6361F"/>
    <w:rsid w:val="00D6487C"/>
    <w:rsid w:val="00D660AB"/>
    <w:rsid w:val="00D737C6"/>
    <w:rsid w:val="00D75238"/>
    <w:rsid w:val="00D806B6"/>
    <w:rsid w:val="00D8186A"/>
    <w:rsid w:val="00D85F39"/>
    <w:rsid w:val="00D876F1"/>
    <w:rsid w:val="00D91BA3"/>
    <w:rsid w:val="00D977A6"/>
    <w:rsid w:val="00DA65DE"/>
    <w:rsid w:val="00DA700F"/>
    <w:rsid w:val="00DB23B2"/>
    <w:rsid w:val="00DB4A36"/>
    <w:rsid w:val="00DB58EE"/>
    <w:rsid w:val="00DC037A"/>
    <w:rsid w:val="00DD2B4B"/>
    <w:rsid w:val="00DD4EDF"/>
    <w:rsid w:val="00DD4FE8"/>
    <w:rsid w:val="00DD67D1"/>
    <w:rsid w:val="00DE3488"/>
    <w:rsid w:val="00DE4571"/>
    <w:rsid w:val="00DE602C"/>
    <w:rsid w:val="00DF251D"/>
    <w:rsid w:val="00E00D78"/>
    <w:rsid w:val="00E123DD"/>
    <w:rsid w:val="00E123EE"/>
    <w:rsid w:val="00E20A86"/>
    <w:rsid w:val="00E23182"/>
    <w:rsid w:val="00E374FF"/>
    <w:rsid w:val="00E37DAE"/>
    <w:rsid w:val="00E42D1E"/>
    <w:rsid w:val="00E44907"/>
    <w:rsid w:val="00E47F46"/>
    <w:rsid w:val="00E51DBC"/>
    <w:rsid w:val="00E53C10"/>
    <w:rsid w:val="00E56B71"/>
    <w:rsid w:val="00E57827"/>
    <w:rsid w:val="00E66C26"/>
    <w:rsid w:val="00E70F34"/>
    <w:rsid w:val="00E71FCE"/>
    <w:rsid w:val="00E746FE"/>
    <w:rsid w:val="00E757C9"/>
    <w:rsid w:val="00E87A71"/>
    <w:rsid w:val="00E902CB"/>
    <w:rsid w:val="00E9048E"/>
    <w:rsid w:val="00E92407"/>
    <w:rsid w:val="00E94A0D"/>
    <w:rsid w:val="00EB0760"/>
    <w:rsid w:val="00EC05DD"/>
    <w:rsid w:val="00EC0C18"/>
    <w:rsid w:val="00EC21CD"/>
    <w:rsid w:val="00ED3DA4"/>
    <w:rsid w:val="00EE40FE"/>
    <w:rsid w:val="00EE443A"/>
    <w:rsid w:val="00EE6326"/>
    <w:rsid w:val="00EF48C5"/>
    <w:rsid w:val="00EF67D4"/>
    <w:rsid w:val="00EF7D20"/>
    <w:rsid w:val="00F02C11"/>
    <w:rsid w:val="00F16739"/>
    <w:rsid w:val="00F268A2"/>
    <w:rsid w:val="00F33C30"/>
    <w:rsid w:val="00F37C0D"/>
    <w:rsid w:val="00F42763"/>
    <w:rsid w:val="00F463BA"/>
    <w:rsid w:val="00F514DE"/>
    <w:rsid w:val="00F5290D"/>
    <w:rsid w:val="00F6436C"/>
    <w:rsid w:val="00F6797F"/>
    <w:rsid w:val="00F811DA"/>
    <w:rsid w:val="00F85B9B"/>
    <w:rsid w:val="00F91DE1"/>
    <w:rsid w:val="00F91EF5"/>
    <w:rsid w:val="00F955C6"/>
    <w:rsid w:val="00FA085C"/>
    <w:rsid w:val="00FA62C4"/>
    <w:rsid w:val="00FA7FAF"/>
    <w:rsid w:val="00FB44BE"/>
    <w:rsid w:val="00FC0768"/>
    <w:rsid w:val="00FC2C3F"/>
    <w:rsid w:val="00FC5897"/>
    <w:rsid w:val="00FC7D94"/>
    <w:rsid w:val="00FD160E"/>
    <w:rsid w:val="00FE0F18"/>
    <w:rsid w:val="00FE2A6B"/>
    <w:rsid w:val="00FE4933"/>
    <w:rsid w:val="00FE68F1"/>
    <w:rsid w:val="00FE6D75"/>
    <w:rsid w:val="00FF05F8"/>
    <w:rsid w:val="064D2DA2"/>
    <w:rsid w:val="066C6788"/>
    <w:rsid w:val="193751CD"/>
    <w:rsid w:val="1FB1795E"/>
    <w:rsid w:val="24A63FEC"/>
    <w:rsid w:val="26C329A6"/>
    <w:rsid w:val="2AD850A5"/>
    <w:rsid w:val="2D137721"/>
    <w:rsid w:val="2DBC0563"/>
    <w:rsid w:val="2F141ECB"/>
    <w:rsid w:val="35047ECF"/>
    <w:rsid w:val="36FE11F1"/>
    <w:rsid w:val="3E137EE5"/>
    <w:rsid w:val="46E47590"/>
    <w:rsid w:val="4EDD5F87"/>
    <w:rsid w:val="528F4950"/>
    <w:rsid w:val="539554FD"/>
    <w:rsid w:val="55DB79EC"/>
    <w:rsid w:val="5ADA30B7"/>
    <w:rsid w:val="5E66256E"/>
    <w:rsid w:val="60B33B89"/>
    <w:rsid w:val="623A0935"/>
    <w:rsid w:val="6C4B58A4"/>
    <w:rsid w:val="72CC3862"/>
    <w:rsid w:val="780D7A78"/>
    <w:rsid w:val="7FC771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pageBreakBefore/>
      <w:numPr>
        <w:ilvl w:val="0"/>
        <w:numId w:val="1"/>
      </w:numPr>
      <w:spacing w:before="120" w:after="120"/>
      <w:jc w:val="center"/>
      <w:outlineLvl w:val="0"/>
    </w:pPr>
    <w:rPr>
      <w:rFonts w:eastAsia="华文新魏"/>
      <w:b/>
      <w:bCs/>
      <w:kern w:val="44"/>
      <w:sz w:val="28"/>
      <w:szCs w:val="28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2"/>
      </w:numPr>
      <w:spacing w:before="240" w:after="120"/>
      <w:outlineLvl w:val="1"/>
    </w:pPr>
    <w:rPr>
      <w:rFonts w:ascii="Arial" w:hAnsi="Arial" w:eastAsia="黑体"/>
      <w:b/>
      <w:bCs/>
      <w:sz w:val="24"/>
    </w:rPr>
  </w:style>
  <w:style w:type="paragraph" w:styleId="4">
    <w:name w:val="heading 3"/>
    <w:basedOn w:val="1"/>
    <w:next w:val="1"/>
    <w:link w:val="27"/>
    <w:qFormat/>
    <w:uiPriority w:val="0"/>
    <w:pPr>
      <w:keepNext/>
      <w:keepLines/>
      <w:numPr>
        <w:ilvl w:val="2"/>
        <w:numId w:val="1"/>
      </w:numPr>
      <w:spacing w:before="120" w:after="120"/>
      <w:outlineLvl w:val="2"/>
    </w:pPr>
    <w:rPr>
      <w:rFonts w:ascii="Arial" w:hAnsi="Arial" w:eastAsia="黑体"/>
      <w:b/>
      <w:bCs/>
      <w:szCs w:val="21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60" w:after="60"/>
      <w:jc w:val="left"/>
      <w:outlineLvl w:val="3"/>
    </w:pPr>
    <w:rPr>
      <w:rFonts w:ascii="Arial" w:hAnsi="Arial" w:eastAsia="黑体"/>
      <w:bCs/>
      <w:szCs w:val="21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2">
    <w:name w:val="Default Paragraph Font"/>
    <w:semiHidden/>
    <w:uiPriority w:val="0"/>
  </w:style>
  <w:style w:type="table" w:default="1" w:styleId="20">
    <w:name w:val="Normal Table"/>
    <w:semiHidden/>
    <w:uiPriority w:val="0"/>
    <w:tblPr>
      <w:tblStyle w:val="20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link w:val="28"/>
    <w:qFormat/>
    <w:uiPriority w:val="0"/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uiPriority w:val="39"/>
    <w:pPr>
      <w:ind w:left="840" w:leftChars="400"/>
    </w:p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iPriority w:val="39"/>
  </w:style>
  <w:style w:type="paragraph" w:styleId="17">
    <w:name w:val="footnote text"/>
    <w:basedOn w:val="1"/>
    <w:link w:val="29"/>
    <w:uiPriority w:val="0"/>
    <w:pPr>
      <w:snapToGrid w:val="0"/>
      <w:jc w:val="left"/>
    </w:pPr>
    <w:rPr>
      <w:sz w:val="18"/>
      <w:szCs w:val="18"/>
    </w:rPr>
  </w:style>
  <w:style w:type="paragraph" w:styleId="18">
    <w:name w:val="toc 2"/>
    <w:basedOn w:val="1"/>
    <w:next w:val="1"/>
    <w:uiPriority w:val="39"/>
    <w:pPr>
      <w:ind w:left="420" w:leftChars="200"/>
    </w:pPr>
  </w:style>
  <w:style w:type="paragraph" w:styleId="1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21">
    <w:name w:val="Table Grid"/>
    <w:basedOn w:val="20"/>
    <w:uiPriority w:val="0"/>
    <w:pPr>
      <w:widowControl w:val="0"/>
      <w:jc w:val="both"/>
    </w:pPr>
    <w:tblPr>
      <w:tblStyle w:val="2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uiPriority w:val="0"/>
  </w:style>
  <w:style w:type="character" w:styleId="24">
    <w:name w:val="Hyperlink"/>
    <w:uiPriority w:val="99"/>
    <w:rPr>
      <w:color w:val="0000FF"/>
      <w:u w:val="single"/>
    </w:rPr>
  </w:style>
  <w:style w:type="character" w:styleId="25">
    <w:name w:val="footnote reference"/>
    <w:uiPriority w:val="0"/>
    <w:rPr>
      <w:vertAlign w:val="superscript"/>
    </w:rPr>
  </w:style>
  <w:style w:type="character" w:customStyle="1" w:styleId="26">
    <w:name w:val="标题 1 字符"/>
    <w:link w:val="2"/>
    <w:uiPriority w:val="0"/>
    <w:rPr>
      <w:rFonts w:eastAsia="华文新魏"/>
      <w:b/>
      <w:bCs/>
      <w:kern w:val="44"/>
      <w:sz w:val="28"/>
      <w:szCs w:val="28"/>
      <w:lang w:val="en-US" w:eastAsia="zh-CN" w:bidi="ar-SA"/>
    </w:rPr>
  </w:style>
  <w:style w:type="character" w:customStyle="1" w:styleId="27">
    <w:name w:val="标题 3 字符"/>
    <w:link w:val="4"/>
    <w:uiPriority w:val="0"/>
    <w:rPr>
      <w:rFonts w:ascii="Arial" w:hAnsi="Arial" w:eastAsia="黑体"/>
      <w:b/>
      <w:bCs/>
      <w:kern w:val="2"/>
      <w:sz w:val="21"/>
      <w:szCs w:val="21"/>
      <w:lang w:val="en-US" w:eastAsia="zh-CN" w:bidi="ar-SA"/>
    </w:rPr>
  </w:style>
  <w:style w:type="character" w:customStyle="1" w:styleId="28">
    <w:name w:val="题注 字符"/>
    <w:link w:val="11"/>
    <w:uiPriority w:val="0"/>
    <w:rPr>
      <w:rFonts w:ascii="Arial" w:hAnsi="Arial" w:eastAsia="黑体" w:cs="Arial"/>
      <w:kern w:val="2"/>
      <w:lang w:val="en-US" w:eastAsia="zh-CN" w:bidi="ar-SA"/>
    </w:rPr>
  </w:style>
  <w:style w:type="character" w:customStyle="1" w:styleId="29">
    <w:name w:val="脚注文本 字符"/>
    <w:link w:val="17"/>
    <w:uiPriority w:val="0"/>
    <w:rPr>
      <w:kern w:val="2"/>
      <w:sz w:val="18"/>
      <w:szCs w:val="18"/>
    </w:rPr>
  </w:style>
  <w:style w:type="character" w:customStyle="1" w:styleId="30">
    <w:name w:val="题注2 Char"/>
    <w:link w:val="31"/>
    <w:uiPriority w:val="0"/>
    <w:rPr>
      <w:rFonts w:ascii="黑体" w:hAnsi="黑体" w:eastAsia="黑体" w:cs="Arial"/>
      <w:kern w:val="2"/>
      <w:sz w:val="18"/>
      <w:szCs w:val="18"/>
      <w:lang w:val="en-US" w:eastAsia="zh-CN" w:bidi="ar-SA"/>
    </w:rPr>
  </w:style>
  <w:style w:type="paragraph" w:customStyle="1" w:styleId="31">
    <w:name w:val="题注2"/>
    <w:basedOn w:val="11"/>
    <w:link w:val="30"/>
    <w:uiPriority w:val="0"/>
    <w:pPr>
      <w:spacing w:after="50" w:afterLines="50"/>
      <w:jc w:val="center"/>
    </w:pPr>
    <w:rPr>
      <w:rFonts w:ascii="黑体" w:hAnsi="黑体"/>
      <w:sz w:val="18"/>
      <w:szCs w:val="18"/>
    </w:rPr>
  </w:style>
  <w:style w:type="character" w:customStyle="1" w:styleId="32">
    <w:name w:val="正文 5号 Char"/>
    <w:link w:val="33"/>
    <w:uiPriority w:val="0"/>
    <w:rPr>
      <w:rFonts w:eastAsia="宋体" w:cs="宋体"/>
      <w:kern w:val="2"/>
      <w:sz w:val="21"/>
      <w:lang w:val="en-US" w:eastAsia="zh-CN" w:bidi="ar-SA"/>
    </w:rPr>
  </w:style>
  <w:style w:type="paragraph" w:customStyle="1" w:styleId="33">
    <w:name w:val="正文 5号"/>
    <w:basedOn w:val="1"/>
    <w:link w:val="32"/>
    <w:uiPriority w:val="0"/>
    <w:pPr>
      <w:ind w:firstLine="315" w:firstLineChars="150"/>
    </w:pPr>
    <w:rPr>
      <w:rFonts w:cs="宋体"/>
      <w:szCs w:val="20"/>
    </w:rPr>
  </w:style>
  <w:style w:type="character" w:customStyle="1" w:styleId="34">
    <w:name w:val="style21"/>
    <w:uiPriority w:val="0"/>
    <w:rPr>
      <w:rFonts w:hint="eastAsia" w:ascii="宋体" w:hAnsi="宋体" w:eastAsia="宋体"/>
    </w:rPr>
  </w:style>
  <w:style w:type="character" w:customStyle="1" w:styleId="35">
    <w:name w:val="正文缩进2 Char"/>
    <w:link w:val="36"/>
    <w:uiPriority w:val="0"/>
    <w:rPr>
      <w:rFonts w:eastAsia="宋体" w:cs="宋体"/>
      <w:kern w:val="2"/>
      <w:sz w:val="21"/>
      <w:lang w:val="en-US" w:eastAsia="zh-CN" w:bidi="ar-SA"/>
    </w:rPr>
  </w:style>
  <w:style w:type="paragraph" w:customStyle="1" w:styleId="36">
    <w:name w:val="正文缩进2"/>
    <w:basedOn w:val="1"/>
    <w:link w:val="35"/>
    <w:uiPriority w:val="0"/>
    <w:pPr>
      <w:spacing w:before="20" w:beforeLines="20" w:after="20" w:afterLines="20"/>
      <w:ind w:firstLine="420"/>
    </w:pPr>
    <w:rPr>
      <w:rFonts w:cs="宋体"/>
      <w:szCs w:val="20"/>
    </w:rPr>
  </w:style>
  <w:style w:type="paragraph" w:customStyle="1" w:styleId="37">
    <w:name w:val="注意"/>
    <w:basedOn w:val="33"/>
    <w:uiPriority w:val="0"/>
    <w:rPr>
      <w:rFonts w:ascii="楷体" w:hAnsi="楷体" w:eastAsia="楷体"/>
    </w:rPr>
  </w:style>
  <w:style w:type="paragraph" w:customStyle="1" w:styleId="38">
    <w:name w:val="表格头"/>
    <w:basedOn w:val="1"/>
    <w:uiPriority w:val="0"/>
    <w:pPr>
      <w:jc w:val="center"/>
    </w:pPr>
    <w:rPr>
      <w:rFonts w:ascii="黑体" w:hAnsi="黑体" w:eastAsia="黑体"/>
      <w:sz w:val="18"/>
      <w:szCs w:val="18"/>
    </w:rPr>
  </w:style>
  <w:style w:type="paragraph" w:customStyle="1" w:styleId="39">
    <w:name w:val="样式 正文缩进2 + 段前: 0.2 行 段后: 0.2 行"/>
    <w:basedOn w:val="36"/>
    <w:uiPriority w:val="0"/>
    <w:pPr>
      <w:spacing w:before="62" w:after="62"/>
    </w:pPr>
  </w:style>
  <w:style w:type="paragraph" w:customStyle="1" w:styleId="40">
    <w:name w:val="表格内容"/>
    <w:basedOn w:val="1"/>
    <w:uiPriority w:val="0"/>
    <w:pPr>
      <w:jc w:val="center"/>
    </w:pPr>
    <w:rPr>
      <w:sz w:val="18"/>
      <w:szCs w:val="18"/>
    </w:rPr>
  </w:style>
  <w:style w:type="paragraph" w:customStyle="1" w:styleId="41">
    <w:name w:val="style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eko\Application%20Data\Microsoft\Templates\Edaok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Edaok.dot</Template>
  <Company>edaok</Company>
  <Pages>15</Pages>
  <Words>1640</Words>
  <Characters>9354</Characters>
  <Lines>77</Lines>
  <Paragraphs>21</Paragraphs>
  <TotalTime>1</TotalTime>
  <ScaleCrop>false</ScaleCrop>
  <LinksUpToDate>false</LinksUpToDate>
  <CharactersWithSpaces>10973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2009-03-18T12:23:00Z</dcterms:created>
  <dc:creator>adeko</dc:creator>
  <cp:lastModifiedBy>骁龙灯光（王欢）此号已满</cp:lastModifiedBy>
  <cp:lastPrinted>2015-06-10T00:29:00Z</cp:lastPrinted>
  <dcterms:modified xsi:type="dcterms:W3CDTF">2024-01-03T09:03:52Z</dcterms:modified>
  <dc:title>1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B3D3EFF7A7104567AFCBCCF3B1827F19_13</vt:lpwstr>
  </property>
</Properties>
</file>